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bookmarkStart w:id="0" w:name="gjdgxs" w:colFirst="0" w:colLast="0"/>
      <w:bookmarkEnd w:id="0"/>
      <w:r>
        <w:rPr>
          <w:b/>
          <w:color w:val="000000"/>
          <w:sz w:val="22"/>
          <w:szCs w:val="22"/>
        </w:rPr>
        <w:t xml:space="preserve">ДОГОВОР 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оказание услуг по техническому обеспечению мероприятия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30j0zll" w:colFirst="0" w:colLast="0"/>
      <w:bookmarkEnd w:id="1"/>
      <w:r>
        <w:rPr>
          <w:b/>
          <w:color w:val="000000"/>
          <w:sz w:val="22"/>
          <w:szCs w:val="22"/>
        </w:rPr>
        <w:t>г.</w:t>
      </w:r>
      <w:r>
        <w:rPr>
          <w:color w:val="000000"/>
          <w:sz w:val="22"/>
          <w:szCs w:val="22"/>
        </w:rPr>
        <w:t xml:space="preserve"> </w:t>
      </w:r>
      <w:r w:rsidR="00FA24CC">
        <w:rPr>
          <w:b/>
          <w:color w:val="000000"/>
          <w:sz w:val="22"/>
          <w:szCs w:val="22"/>
        </w:rPr>
        <w:t>Воронеж</w:t>
      </w:r>
      <w:r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 xml:space="preserve">                 </w:t>
      </w:r>
      <w:r>
        <w:rPr>
          <w:b/>
          <w:color w:val="000000"/>
          <w:sz w:val="22"/>
          <w:szCs w:val="22"/>
        </w:rPr>
        <w:t xml:space="preserve">                                             </w:t>
      </w:r>
      <w:bookmarkStart w:id="2" w:name="1fob9te" w:colFirst="0" w:colLast="0"/>
      <w:bookmarkEnd w:id="2"/>
      <w:r w:rsidR="00FA24CC">
        <w:rPr>
          <w:b/>
          <w:color w:val="000000"/>
          <w:sz w:val="22"/>
          <w:szCs w:val="22"/>
        </w:rPr>
        <w:t xml:space="preserve">                  </w:t>
      </w:r>
      <w:r>
        <w:rPr>
          <w:b/>
          <w:color w:val="000000"/>
          <w:sz w:val="22"/>
          <w:szCs w:val="22"/>
        </w:rPr>
        <w:t xml:space="preserve"> «__» </w:t>
      </w:r>
      <w:r w:rsidR="00E87D5D">
        <w:rPr>
          <w:b/>
          <w:color w:val="000000"/>
          <w:sz w:val="22"/>
          <w:szCs w:val="22"/>
        </w:rPr>
        <w:t>январь</w:t>
      </w:r>
      <w:r>
        <w:rPr>
          <w:b/>
          <w:color w:val="000000"/>
          <w:sz w:val="22"/>
          <w:szCs w:val="22"/>
        </w:rPr>
        <w:t xml:space="preserve"> 202</w:t>
      </w:r>
      <w:r w:rsidR="00E87D5D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 г.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FA24CC" w:rsidP="004D605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b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____________________</w:t>
      </w:r>
      <w:r w:rsidR="00941417">
        <w:rPr>
          <w:color w:val="000000"/>
        </w:rPr>
        <w:t xml:space="preserve"> </w:t>
      </w:r>
      <w:r w:rsidR="00941417">
        <w:rPr>
          <w:color w:val="000000"/>
          <w:sz w:val="22"/>
          <w:szCs w:val="22"/>
        </w:rPr>
        <w:t xml:space="preserve">в лице </w:t>
      </w:r>
      <w:r>
        <w:rPr>
          <w:color w:val="000000"/>
          <w:sz w:val="22"/>
          <w:szCs w:val="22"/>
        </w:rPr>
        <w:t>____________________</w:t>
      </w:r>
      <w:r w:rsidR="0094141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действующего на основании______________, </w:t>
      </w:r>
      <w:r w:rsidR="00941417">
        <w:rPr>
          <w:color w:val="000000"/>
          <w:sz w:val="22"/>
          <w:szCs w:val="22"/>
        </w:rPr>
        <w:t>именуемое в дальнейшем «ИСПОЛНИТЕЛЬ», с одной с</w:t>
      </w:r>
      <w:r w:rsidR="00A53D7A">
        <w:rPr>
          <w:color w:val="000000"/>
          <w:sz w:val="22"/>
          <w:szCs w:val="22"/>
        </w:rPr>
        <w:t>тороны, и Акционерное общество «</w:t>
      </w:r>
      <w:r w:rsidR="00941417">
        <w:rPr>
          <w:color w:val="000000"/>
          <w:sz w:val="22"/>
          <w:szCs w:val="22"/>
        </w:rPr>
        <w:t xml:space="preserve">Научно–исследовательский институт электронной техники», в лице генерального директора </w:t>
      </w:r>
      <w:proofErr w:type="spellStart"/>
      <w:r w:rsidR="002E1BB1">
        <w:rPr>
          <w:color w:val="000000"/>
          <w:sz w:val="22"/>
          <w:szCs w:val="22"/>
        </w:rPr>
        <w:t>Куцько</w:t>
      </w:r>
      <w:proofErr w:type="spellEnd"/>
      <w:r w:rsidR="002E1BB1">
        <w:rPr>
          <w:color w:val="000000"/>
          <w:sz w:val="22"/>
          <w:szCs w:val="22"/>
        </w:rPr>
        <w:t xml:space="preserve"> П.П.</w:t>
      </w:r>
      <w:r w:rsidR="0094141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действующего на </w:t>
      </w:r>
      <w:r w:rsidR="009414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основании Устава, </w:t>
      </w:r>
      <w:r w:rsidR="00941417">
        <w:rPr>
          <w:color w:val="000000"/>
          <w:sz w:val="22"/>
          <w:szCs w:val="22"/>
        </w:rPr>
        <w:t xml:space="preserve">именуемое в дальнейшем «ЗАКАЗЧИК», с другой стороны, в дальнейшем именуемые «СТОРОНЫ», заключили настоящий Договор о нижеследующем: </w:t>
      </w:r>
      <w:proofErr w:type="gramEnd"/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tabs>
          <w:tab w:val="left" w:pos="678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A16B42" w:rsidRDefault="00941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ind w:left="358" w:firstLine="0"/>
        <w:rPr>
          <w:color w:val="000000"/>
          <w:sz w:val="22"/>
          <w:szCs w:val="22"/>
        </w:rPr>
      </w:pPr>
    </w:p>
    <w:p w:rsidR="00A16B42" w:rsidRDefault="00941417" w:rsidP="00FA24CC">
      <w:pPr>
        <w:ind w:firstLine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>1.1.  Исполнитель принимает на себя обязательства оказать услуги по: организации трансляции и техническому обеспечению мероприятия «ХХ Отраслевая научно-техническая конференция радиоэлектронной промышленности» в г. Воронеж в период 1</w:t>
      </w:r>
      <w:r w:rsidR="00F476C2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-1</w:t>
      </w:r>
      <w:r w:rsidR="00F476C2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</w:t>
      </w:r>
      <w:r w:rsidR="00F476C2">
        <w:rPr>
          <w:color w:val="000000"/>
          <w:sz w:val="22"/>
          <w:szCs w:val="22"/>
        </w:rPr>
        <w:t>марта</w:t>
      </w:r>
      <w:r>
        <w:rPr>
          <w:color w:val="000000"/>
          <w:sz w:val="22"/>
          <w:szCs w:val="22"/>
        </w:rPr>
        <w:t xml:space="preserve"> 202</w:t>
      </w:r>
      <w:r w:rsidR="00F476C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в соответствии со Сметой (приложение № 1 к настоящему Договору), а Заказчик обязуется принять оказанные</w:t>
      </w:r>
    </w:p>
    <w:p w:rsidR="00A16B42" w:rsidRDefault="00941417" w:rsidP="00FA24C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услуги и </w:t>
      </w:r>
      <w:proofErr w:type="gramStart"/>
      <w:r>
        <w:rPr>
          <w:color w:val="000000"/>
          <w:sz w:val="22"/>
          <w:szCs w:val="22"/>
        </w:rPr>
        <w:t>оплатить согласованную цену в</w:t>
      </w:r>
      <w:proofErr w:type="gramEnd"/>
      <w:r>
        <w:rPr>
          <w:color w:val="000000"/>
          <w:sz w:val="22"/>
          <w:szCs w:val="22"/>
        </w:rPr>
        <w:t xml:space="preserve"> соответствии с условиями настоящего договора.</w:t>
      </w:r>
    </w:p>
    <w:p w:rsidR="00A16B42" w:rsidRDefault="00941417" w:rsidP="00FA24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Перечень оборудования, входящего в комплект, является приложением </w:t>
      </w:r>
      <w:r w:rsidR="0029552D">
        <w:rPr>
          <w:color w:val="000000"/>
          <w:sz w:val="22"/>
          <w:szCs w:val="22"/>
        </w:rPr>
        <w:t xml:space="preserve">№ 2 </w:t>
      </w:r>
      <w:r>
        <w:rPr>
          <w:color w:val="000000"/>
          <w:sz w:val="22"/>
          <w:szCs w:val="22"/>
        </w:rPr>
        <w:t xml:space="preserve">к данному </w:t>
      </w:r>
      <w:r w:rsidR="00FA24CC">
        <w:rPr>
          <w:color w:val="000000"/>
          <w:sz w:val="22"/>
          <w:szCs w:val="22"/>
        </w:rPr>
        <w:t>договору</w:t>
      </w:r>
      <w:r>
        <w:rPr>
          <w:color w:val="000000"/>
          <w:sz w:val="22"/>
          <w:szCs w:val="22"/>
        </w:rPr>
        <w:t>.</w:t>
      </w:r>
    </w:p>
    <w:p w:rsidR="00A16B42" w:rsidRDefault="00941417" w:rsidP="00FA24C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Светодиодные экраны должны быть размещены на конструкции.</w:t>
      </w:r>
    </w:p>
    <w:p w:rsidR="00A16B42" w:rsidRPr="008D7D2F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Дата монтажных работ: 1</w:t>
      </w:r>
      <w:r w:rsidR="008D7D2F" w:rsidRPr="008D7D2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</w:t>
      </w:r>
      <w:r w:rsidR="00D51BD5">
        <w:rPr>
          <w:color w:val="000000"/>
          <w:sz w:val="22"/>
          <w:szCs w:val="22"/>
        </w:rPr>
        <w:t>марта</w:t>
      </w:r>
      <w:r>
        <w:rPr>
          <w:color w:val="000000"/>
          <w:sz w:val="22"/>
          <w:szCs w:val="22"/>
        </w:rPr>
        <w:t xml:space="preserve"> 202</w:t>
      </w:r>
      <w:r w:rsidR="00D51BD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года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 xml:space="preserve"> __ по ___</w:t>
      </w:r>
    </w:p>
    <w:p w:rsidR="008D7D2F" w:rsidRPr="008D7D2F" w:rsidRDefault="008D7D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D7D2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 w:rsidRPr="008D7D2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 Проведение генеральной репетиции</w:t>
      </w:r>
      <w:r w:rsidRPr="008D7D2F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марта 2022 года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 xml:space="preserve"> __ по ____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8D7D2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 Даты проведения Мероприятия: 1</w:t>
      </w:r>
      <w:r w:rsidR="0001185D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</w:t>
      </w:r>
      <w:r w:rsidR="0001185D">
        <w:rPr>
          <w:color w:val="000000"/>
          <w:sz w:val="22"/>
          <w:szCs w:val="22"/>
        </w:rPr>
        <w:t>марта</w:t>
      </w:r>
      <w:r>
        <w:rPr>
          <w:color w:val="000000"/>
          <w:sz w:val="22"/>
          <w:szCs w:val="22"/>
        </w:rPr>
        <w:t xml:space="preserve"> 202</w:t>
      </w:r>
      <w:r w:rsidR="0001185D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года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 xml:space="preserve"> __ по ____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8D7D2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. Дата демонтажных работ: </w:t>
      </w:r>
      <w:r w:rsidR="00131075">
        <w:rPr>
          <w:color w:val="000000"/>
          <w:sz w:val="22"/>
          <w:szCs w:val="22"/>
        </w:rPr>
        <w:t xml:space="preserve">18 марта 2022 года </w:t>
      </w:r>
      <w:proofErr w:type="gramStart"/>
      <w:r w:rsidR="00EC40C7" w:rsidRPr="00EC40C7">
        <w:rPr>
          <w:color w:val="000000"/>
          <w:sz w:val="22"/>
          <w:szCs w:val="22"/>
        </w:rPr>
        <w:t>с</w:t>
      </w:r>
      <w:proofErr w:type="gramEnd"/>
      <w:r w:rsidR="00EC40C7" w:rsidRPr="00EC40C7">
        <w:rPr>
          <w:color w:val="000000"/>
          <w:sz w:val="22"/>
          <w:szCs w:val="22"/>
        </w:rPr>
        <w:t xml:space="preserve"> __ по ___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8D7D2F">
        <w:rPr>
          <w:color w:val="000000"/>
          <w:sz w:val="22"/>
          <w:szCs w:val="22"/>
        </w:rPr>
        <w:t>7</w:t>
      </w:r>
      <w:bookmarkStart w:id="3" w:name="_GoBack"/>
      <w:bookmarkEnd w:id="3"/>
      <w:r>
        <w:rPr>
          <w:color w:val="000000"/>
          <w:sz w:val="22"/>
          <w:szCs w:val="22"/>
        </w:rPr>
        <w:t>. Адрес установки оборудования: г. Воронеж, ул. 20-летия Октября, 84, Лабораторно-учебный корпус.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Обязанности сторон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Исполнитель обязан: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2.1.1. Предоставить исправное оборудование для использования на Мероприятии в соответствии с согласованной Сторонами Сметой (приложение № 1 к настоящему Договору).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2.1.2.   Если другое не указано в смете и счете, доставить оборудование к месту проведения Мероприятия, осуществить его распаковку, подключение и настройку, а по окончании Мероприятия осуществить упаковку и произвести вывоз оборудования за свой счет. Оборудование должно быть установлено и подключено не позднее, чем за 30 минут до начала Мероприятия.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2.1.3. В случае возникновения неисправностей оборудования, которые не являются следствием действий Заказчика, других участников или посетителей Мероприятия, безвозмездно устранить выявленные скрытые недостатки оборудования или на свое усмотрение обеспечить замену оборудования в максимально короткие сроки.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2.1.4. Назначить ответственного Координатора заказа (представителя Исполнителя), осуществляющего согласование и оперативное решение всех технических и организационных вопросов на Мероприятии, а также оформление всех необходимых документов с правом подписания от имени Исполнителя Актов приемки-передачи оборудования (</w:t>
      </w:r>
      <w:proofErr w:type="spellStart"/>
      <w:r>
        <w:rPr>
          <w:color w:val="000000"/>
          <w:sz w:val="22"/>
          <w:szCs w:val="22"/>
        </w:rPr>
        <w:t>п.п</w:t>
      </w:r>
      <w:proofErr w:type="spellEnd"/>
      <w:r>
        <w:rPr>
          <w:color w:val="000000"/>
          <w:sz w:val="22"/>
          <w:szCs w:val="22"/>
        </w:rPr>
        <w:t xml:space="preserve">. 3.5) и согласования условий о выполнении Исполнителем дополнительного объема услуг (работ).  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2.1.5. Проверить контент (информационные файлы), предоставляемый Заказчиком не </w:t>
      </w:r>
      <w:proofErr w:type="gramStart"/>
      <w:r>
        <w:rPr>
          <w:color w:val="000000"/>
          <w:sz w:val="22"/>
          <w:szCs w:val="22"/>
        </w:rPr>
        <w:t>позднее</w:t>
      </w:r>
      <w:proofErr w:type="gramEnd"/>
      <w:r>
        <w:rPr>
          <w:color w:val="000000"/>
          <w:sz w:val="22"/>
          <w:szCs w:val="22"/>
        </w:rPr>
        <w:t xml:space="preserve"> чем за сутки до начала Мероприятия, и, при необходимости переделки или доработки, сообщить об этом Заказчику. 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 Исполнитель вправе: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Требовать от Заказчика предоставления информации, необходимой для выполнения своих обязательств, в том числе для составления сметы.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 Привлекать для исполнения своих обязательств по настоящему Договору третьих лиц без согласования с Заказчиком. При этом ответственность перед Заказчиком за действия третьих лиц несет Исполнитель.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2.2.3. </w:t>
      </w:r>
      <w:proofErr w:type="gramStart"/>
      <w:r>
        <w:rPr>
          <w:color w:val="000000"/>
          <w:sz w:val="22"/>
          <w:szCs w:val="22"/>
        </w:rPr>
        <w:t>Не приступать к оказанию услуг, а начатые услуги (работы) приостановить или отказаться от исполнения настоящего договора и потребовать возмещения убытков, в случаях, когда нарушение Заказчиком своих обязанностей по настоящему договору препятствует исполнению договора Исполнителем, а также при наличии обстоятельств, очевидно свидетельствующих о том, что исполнение Заказчиком указанных обязанностей не будет произведено в установленный срок.</w:t>
      </w:r>
      <w:proofErr w:type="gramEnd"/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9414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обязан: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2.3.1. Согласовать для обеспечения планируемого Мероприятия смету не </w:t>
      </w:r>
      <w:proofErr w:type="gramStart"/>
      <w:r>
        <w:rPr>
          <w:color w:val="000000"/>
          <w:sz w:val="22"/>
          <w:szCs w:val="22"/>
        </w:rPr>
        <w:t>позднее</w:t>
      </w:r>
      <w:proofErr w:type="gramEnd"/>
      <w:r>
        <w:rPr>
          <w:color w:val="000000"/>
          <w:sz w:val="22"/>
          <w:szCs w:val="22"/>
        </w:rPr>
        <w:t xml:space="preserve"> чем за 5 (Пять) календарных дней до начала Мероприятия.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2.3.2.  Предоставить контент не позднее, чем за 24 часа до начала мероприятия.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2.3.3. Произвести оплату услуг Исполнителя в сроки и на условиях, определенных настоящим Договором.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2.3.4. В случае переноса или отмены Мероприятия, немедленно известить об этом Исполнителя и указать новые сроки проведения Мероприятия. Если Исполнитель уже понес расходы по отменяемому Мероприятию, Заказчик обязан оплатить их на основании </w:t>
      </w:r>
      <w:r w:rsidR="00FA24CC">
        <w:rPr>
          <w:color w:val="000000"/>
          <w:sz w:val="22"/>
          <w:szCs w:val="22"/>
        </w:rPr>
        <w:t xml:space="preserve">подтверждающих документов и </w:t>
      </w:r>
      <w:r>
        <w:rPr>
          <w:color w:val="000000"/>
          <w:sz w:val="22"/>
          <w:szCs w:val="22"/>
        </w:rPr>
        <w:t>выставленного счета в течение 10 банковских дней.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2.3.5. Обеспечить беспрепятственную доставку (въезд, выезд, парковка и т.д.) оборудования и привлекаемого технического персонала к месту проведения Мероприятия с момента начала монтажа оборудования и до момента окончания демонтажа.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2.3.6. Обеспечить необходимые условия эксплуатации устанавливаемого оборудования, согласно существующим техническим нормам, в том числе: бесперебойное электропитание, климатические условия и т.п.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2.3.7.  К моменту начала монтажа оборудования полностью закончить подготовительные работы для его установки и монтажа. В противном случае Заказчик не имеет права предъявлять претензии Исполнителю по увеличению сроков монтажа оборудования.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2.3.8. Не модифицировать оборудование, не производить какое-либо техническое обслуживание и ремонт оборудования собственными силами или силами третьих лиц, не перемещать установленное Исполнителем оборудование.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2.3.9. Нести полную ответственность за использование оборудования, установленного Исполнителем, и обеспечивать защиту Исполнителя от любых претензий и исков третьих лиц, связанных с использованием Заказчиком оборудования.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2.3.10. Назначить уполномоченного представителя для утверждения, согласования и оперативного решения всех технических и организационных вопросов в процессе исполнения принятых Сторонами обязательств по Договору, о чем проинформировать Исполнителя не </w:t>
      </w:r>
      <w:proofErr w:type="gramStart"/>
      <w:r>
        <w:rPr>
          <w:color w:val="000000"/>
          <w:sz w:val="22"/>
          <w:szCs w:val="22"/>
        </w:rPr>
        <w:t>позднее</w:t>
      </w:r>
      <w:proofErr w:type="gramEnd"/>
      <w:r>
        <w:rPr>
          <w:color w:val="000000"/>
          <w:sz w:val="22"/>
          <w:szCs w:val="22"/>
        </w:rPr>
        <w:t xml:space="preserve"> чем за 5 (Пять) календарных дней до начала Мероприятия.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2.3.11. Обеспечить присутствие своего уполномоченного представителя для приемки у Исполнителя и возврата Исполнителю оборудования и подписания Актов приёмки-передачи оборудования (п. 3.5). В случае отсутствия представителя Заказчика в момент передачи оборудования Исполнителем, оборудование считается переданным в исправном состоянии в полном комплекте и без наличия претензий со стороны Заказчика. С этого момента Заказчик полностью отвечает за использование оборудования в соответствии с п. 2.3.9. настоящего Договора.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 Заказчик вправе: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2.4.1. Осуществлять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ходом и качеством оказываемых услуг (выполняемых работ), соблюдением сроков их выполнения, качеством предоставленного Исполнителем оборудования, не вмешиваясь при этом в хозяйственную деятельность Исполнителя.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2.4.2.  При обнаружении недостатков, препятствующих получению качественной услуги, при приёмке оборудования потребовать от Исполнителя по своему выбору: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безвозмездного устранения недостатков в дополнительно оговариваемые Сторонами сроки;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соразмерного уменьшения суммы оплаты по настоящему Договору на сумму не оказанной услуги.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A16B42" w:rsidRDefault="00A16B42" w:rsidP="0029552D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FF0000"/>
          <w:sz w:val="22"/>
          <w:szCs w:val="22"/>
        </w:rPr>
      </w:pPr>
    </w:p>
    <w:p w:rsidR="0029552D" w:rsidRDefault="0029552D" w:rsidP="0029552D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FF0000"/>
          <w:sz w:val="22"/>
          <w:szCs w:val="22"/>
        </w:rPr>
      </w:pPr>
    </w:p>
    <w:p w:rsidR="0029552D" w:rsidRDefault="0029552D" w:rsidP="0029552D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FF0000"/>
          <w:sz w:val="22"/>
          <w:szCs w:val="22"/>
        </w:rPr>
      </w:pPr>
    </w:p>
    <w:p w:rsidR="0029552D" w:rsidRDefault="0029552D" w:rsidP="0029552D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FF0000"/>
          <w:sz w:val="22"/>
          <w:szCs w:val="22"/>
        </w:rPr>
      </w:pPr>
    </w:p>
    <w:p w:rsidR="0029552D" w:rsidRDefault="0029552D" w:rsidP="0029552D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FF0000"/>
          <w:sz w:val="22"/>
          <w:szCs w:val="22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Порядок приема услуг (работ)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В течение 5 (пяти) календарных дней после проведения Мероприятия Стороны подписывают Акт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сдачи-приемки оказанных услуг.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Претензии к объему и качеству оказанных услуг (выполненных работ) принимаются Исполнителем только в письменной форме и не позднее 1 (одного) рабочего дня, следующего за датой окончания Мероприятия, в противном случае обязанности Исполнителя считаются выполненными в полном объеме и надлежащего качества.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 Мотивированный отказ от приемки услуг (работ) и подписания Акта сдачи-приемки оказанных услуг (выполненных работ) (при наличии претензий) должен быть предоставлен Заказчиком Исполнителю в срок, установленный п. 3.1 настоящего Договора.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При не подписании Акта сдачи-приемки оказанных услуг (выполненных работ) в установленный срок и не предоставлении Заказчиком мотивированного отказа от его подписания, услуги (работы) считаются оказанными (выполненными) в полном объеме и принятыми Заказчиком без претензий к качеству и срокам.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3.5. По окончании монтажа оборудования Стороны подписывают АКТ №1 приемки-передачи оборудования. По окончании демонтажа Стороны подписывают АКТ №2 приемки-передачи    оборудования.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tabs>
          <w:tab w:val="right" w:pos="-2880"/>
          <w:tab w:val="left" w:pos="-2700"/>
          <w:tab w:val="right" w:pos="-21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 Заказчик самостоятельно принимает меры к сохранности принадлежащего ему оборудования. Исполнитель не несёт ответственности за оборудование Заказчика во время проведения Мероприятия, а также в период монтажа и демонтажа оборудования.</w:t>
      </w:r>
    </w:p>
    <w:p w:rsidR="00A16B42" w:rsidRDefault="00A16B42" w:rsidP="00A53D7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Размер и порядок оплаты услуг.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 Стоимость услуг по настоящему Договору </w:t>
      </w:r>
      <w:bookmarkStart w:id="4" w:name="3znysh7" w:colFirst="0" w:colLast="0"/>
      <w:bookmarkEnd w:id="4"/>
      <w:r>
        <w:rPr>
          <w:color w:val="000000"/>
          <w:sz w:val="22"/>
          <w:szCs w:val="22"/>
        </w:rPr>
        <w:t>составляет</w:t>
      </w:r>
      <w:r w:rsidR="001E75A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 </w:t>
      </w:r>
      <w:r w:rsidR="001E75A7">
        <w:rPr>
          <w:color w:val="000000"/>
          <w:sz w:val="22"/>
          <w:szCs w:val="22"/>
        </w:rPr>
        <w:t>__________________рублей</w:t>
      </w:r>
      <w:r w:rsidR="00DC191A" w:rsidRPr="00A4755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DC191A">
        <w:rPr>
          <w:color w:val="000000"/>
          <w:sz w:val="22"/>
          <w:szCs w:val="22"/>
        </w:rPr>
        <w:t>включая НДС 20 %</w:t>
      </w:r>
      <w:r w:rsidR="00A55DDE">
        <w:rPr>
          <w:color w:val="000000"/>
          <w:sz w:val="22"/>
          <w:szCs w:val="22"/>
        </w:rPr>
        <w:t>.</w:t>
      </w:r>
    </w:p>
    <w:p w:rsidR="00EB4056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Оплата Услуг производится </w:t>
      </w:r>
      <w:r w:rsidR="00EB4056">
        <w:rPr>
          <w:color w:val="000000"/>
          <w:sz w:val="22"/>
          <w:szCs w:val="22"/>
        </w:rPr>
        <w:t>в следующем порядке:</w:t>
      </w:r>
    </w:p>
    <w:p w:rsidR="00EB4056" w:rsidRDefault="00EB40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- 50% от цены Договора </w:t>
      </w:r>
      <w:r w:rsidR="00941417">
        <w:rPr>
          <w:color w:val="000000"/>
          <w:sz w:val="22"/>
          <w:szCs w:val="22"/>
        </w:rPr>
        <w:t>перечисл</w:t>
      </w:r>
      <w:r>
        <w:rPr>
          <w:color w:val="000000"/>
          <w:sz w:val="22"/>
          <w:szCs w:val="22"/>
        </w:rPr>
        <w:t>яется</w:t>
      </w:r>
      <w:r w:rsidR="00941417">
        <w:rPr>
          <w:color w:val="000000"/>
          <w:sz w:val="22"/>
          <w:szCs w:val="22"/>
        </w:rPr>
        <w:t xml:space="preserve"> Заказчиком </w:t>
      </w:r>
      <w:r>
        <w:rPr>
          <w:color w:val="000000"/>
          <w:sz w:val="22"/>
          <w:szCs w:val="22"/>
        </w:rPr>
        <w:t>на расчетный счет Исполнителя в течение 5 рабочих дней от даты заключения Договора на основании выставленного счета;</w:t>
      </w:r>
    </w:p>
    <w:p w:rsidR="00A16B42" w:rsidRDefault="00EB4056" w:rsidP="00EB40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оставшиеся 50% от цены Договора перечисляется Заказчиком на расчетный счет Исполнителя в течение 5 рабочих дней </w:t>
      </w:r>
      <w:r w:rsidR="0093251D">
        <w:rPr>
          <w:color w:val="000000"/>
          <w:sz w:val="22"/>
          <w:szCs w:val="22"/>
        </w:rPr>
        <w:t>со дня подписания сторонами А</w:t>
      </w:r>
      <w:r w:rsidR="00941417">
        <w:rPr>
          <w:color w:val="000000"/>
          <w:sz w:val="22"/>
          <w:szCs w:val="22"/>
        </w:rPr>
        <w:t xml:space="preserve">кта </w:t>
      </w:r>
      <w:r w:rsidR="0093251D">
        <w:rPr>
          <w:color w:val="000000"/>
          <w:sz w:val="22"/>
          <w:szCs w:val="22"/>
        </w:rPr>
        <w:t xml:space="preserve">сдачи-приемки </w:t>
      </w:r>
      <w:r w:rsidR="00941417">
        <w:rPr>
          <w:color w:val="000000"/>
          <w:sz w:val="22"/>
          <w:szCs w:val="22"/>
        </w:rPr>
        <w:t>оказанных услуг</w:t>
      </w:r>
      <w:r>
        <w:rPr>
          <w:color w:val="000000"/>
          <w:sz w:val="22"/>
          <w:szCs w:val="22"/>
        </w:rPr>
        <w:t xml:space="preserve">и </w:t>
      </w:r>
      <w:r w:rsidR="0093251D">
        <w:rPr>
          <w:color w:val="000000"/>
          <w:sz w:val="22"/>
          <w:szCs w:val="22"/>
        </w:rPr>
        <w:t xml:space="preserve">(выполненных работ) </w:t>
      </w:r>
      <w:r>
        <w:rPr>
          <w:color w:val="000000"/>
          <w:sz w:val="22"/>
          <w:szCs w:val="22"/>
        </w:rPr>
        <w:t>и на основании выставленного счета.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Днём оплаты считается день зачисления денежных средств на расчетный счет </w:t>
      </w:r>
      <w:r w:rsidR="001E75A7">
        <w:rPr>
          <w:color w:val="000000"/>
          <w:sz w:val="22"/>
          <w:szCs w:val="22"/>
        </w:rPr>
        <w:t>Исполнителя</w:t>
      </w:r>
      <w:r>
        <w:rPr>
          <w:color w:val="000000"/>
          <w:sz w:val="22"/>
          <w:szCs w:val="22"/>
        </w:rPr>
        <w:t>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4.4. </w:t>
      </w:r>
      <w:r w:rsidR="001E75A7">
        <w:rPr>
          <w:color w:val="000000"/>
          <w:sz w:val="22"/>
          <w:szCs w:val="22"/>
        </w:rPr>
        <w:t>Исполнитель</w:t>
      </w:r>
      <w:r>
        <w:rPr>
          <w:color w:val="000000"/>
          <w:sz w:val="22"/>
          <w:szCs w:val="22"/>
        </w:rPr>
        <w:t xml:space="preserve"> имеет право за свой счет и без согласования с </w:t>
      </w:r>
      <w:r w:rsidR="001E75A7">
        <w:rPr>
          <w:color w:val="000000"/>
          <w:sz w:val="22"/>
          <w:szCs w:val="22"/>
        </w:rPr>
        <w:t>Заказчиком</w:t>
      </w:r>
      <w:r>
        <w:rPr>
          <w:color w:val="000000"/>
          <w:sz w:val="22"/>
          <w:szCs w:val="22"/>
        </w:rPr>
        <w:t xml:space="preserve"> изготавливать и покупать необходимые для монтажа оборудования стеллажи, лестницы, конструкции из металла, дерева, ДСП; кабели, коммутационное оборудование и т.п. 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16B42" w:rsidRDefault="00A16B42" w:rsidP="00EB405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невыполнения Заказчиком обязательств согласно п. 4.2. настоящего Договора, Исполнитель вправе по своему выбору: 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отказаться от исполнения настоящего Договора и потребовать возмещения понесенных расходов и причиненных убытков. При этом вина за срыв Мероприятия полностью лежит на Заказчике, и он не освобождается от оплаты услуг по настоящему Договору;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отложить выполнение своих обязательств до исполнения Заказчиком условий п. 4.2. При этом вина за возможный срыв Мероприятия полностью лежит на Заказчике, и он не освобождается от оплаты услуг по настоящему Договору;</w:t>
      </w:r>
    </w:p>
    <w:p w:rsidR="001E75A7" w:rsidRDefault="009414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продолжить выполнение своих обязательств по настоящему Договору, при этом Заказчик возмещает дополнительные расходы Исполнителя (привлечение дополнительного персонала, ночной монтаж, дополнительный транспорт и </w:t>
      </w:r>
      <w:proofErr w:type="spellStart"/>
      <w:r>
        <w:rPr>
          <w:color w:val="000000"/>
          <w:sz w:val="22"/>
          <w:szCs w:val="22"/>
        </w:rPr>
        <w:t>т.п</w:t>
      </w:r>
      <w:proofErr w:type="spellEnd"/>
      <w:r>
        <w:rPr>
          <w:color w:val="000000"/>
          <w:sz w:val="22"/>
          <w:szCs w:val="22"/>
        </w:rPr>
        <w:t xml:space="preserve">). </w:t>
      </w:r>
    </w:p>
    <w:p w:rsidR="00A16B42" w:rsidRDefault="001E75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</w:t>
      </w:r>
      <w:r w:rsidR="00941417">
        <w:rPr>
          <w:color w:val="000000"/>
          <w:sz w:val="22"/>
          <w:szCs w:val="22"/>
        </w:rPr>
        <w:t>. Исполнитель не несёт ответственности за несоблюдение сроков монтажа и соответственно сроков готовности оборудования в случае, если задержка произошла по вине организаторов Мероприятия.</w:t>
      </w:r>
    </w:p>
    <w:p w:rsidR="001E75A7" w:rsidRDefault="001E75A7" w:rsidP="001E75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5.4</w:t>
      </w:r>
      <w:r w:rsidR="00941417">
        <w:rPr>
          <w:color w:val="000000"/>
          <w:sz w:val="22"/>
          <w:szCs w:val="22"/>
        </w:rPr>
        <w:t>. Стороны освобождаются от ответственности за неисполнение или ненадлежащее исполнение своих обязательств по настоящему Договору, вызванное действием обстоятельств непреодолимой силы, к которым относятся войны, террористические акты, восстания, гражданские беспорядки, стихийные бедствия, иные события, которые не могли быть предусмотрены или предотвращены Сторонами.</w:t>
      </w:r>
    </w:p>
    <w:p w:rsidR="001E75A7" w:rsidRDefault="00A53D7A" w:rsidP="001E75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>5.5</w:t>
      </w:r>
      <w:r w:rsidR="001E75A7" w:rsidRPr="001E75A7">
        <w:rPr>
          <w:color w:val="000000"/>
          <w:sz w:val="22"/>
          <w:szCs w:val="22"/>
        </w:rPr>
        <w:t xml:space="preserve">. </w:t>
      </w:r>
      <w:r w:rsidR="001E75A7" w:rsidRPr="001E75A7">
        <w:rPr>
          <w:sz w:val="22"/>
          <w:szCs w:val="22"/>
        </w:rPr>
        <w:t xml:space="preserve">В случае если в ходе исполнения Договора возникнут независящие от Сторон обстоятельства, влекущие невозможность его </w:t>
      </w:r>
      <w:r w:rsidR="001E75A7" w:rsidRPr="001E75A7">
        <w:rPr>
          <w:bCs/>
          <w:sz w:val="22"/>
          <w:szCs w:val="22"/>
        </w:rPr>
        <w:t>исполнения</w:t>
      </w:r>
      <w:r w:rsidR="001E75A7" w:rsidRPr="001E75A7">
        <w:rPr>
          <w:sz w:val="22"/>
          <w:szCs w:val="22"/>
        </w:rPr>
        <w:t xml:space="preserve"> в установленный </w:t>
      </w:r>
      <w:r w:rsidR="001E75A7" w:rsidRPr="001E75A7">
        <w:rPr>
          <w:bCs/>
          <w:sz w:val="22"/>
          <w:szCs w:val="22"/>
        </w:rPr>
        <w:t xml:space="preserve">срок, а именно </w:t>
      </w:r>
      <w:r w:rsidR="001E75A7" w:rsidRPr="001E75A7">
        <w:rPr>
          <w:color w:val="00000A"/>
          <w:sz w:val="22"/>
          <w:szCs w:val="22"/>
        </w:rPr>
        <w:t xml:space="preserve">введения каких либо ограничений, связанных с распространением </w:t>
      </w:r>
      <w:r w:rsidR="001E75A7" w:rsidRPr="001E75A7">
        <w:rPr>
          <w:sz w:val="22"/>
          <w:szCs w:val="22"/>
        </w:rPr>
        <w:t xml:space="preserve">новой </w:t>
      </w:r>
      <w:proofErr w:type="spellStart"/>
      <w:r w:rsidR="001E75A7" w:rsidRPr="001E75A7">
        <w:rPr>
          <w:sz w:val="22"/>
          <w:szCs w:val="22"/>
        </w:rPr>
        <w:t>коронавирусной</w:t>
      </w:r>
      <w:proofErr w:type="spellEnd"/>
      <w:r w:rsidR="001E75A7" w:rsidRPr="001E75A7">
        <w:rPr>
          <w:sz w:val="22"/>
          <w:szCs w:val="22"/>
        </w:rPr>
        <w:t xml:space="preserve"> инфекции (</w:t>
      </w:r>
      <w:r w:rsidR="001E75A7" w:rsidRPr="001E75A7">
        <w:rPr>
          <w:sz w:val="22"/>
          <w:szCs w:val="22"/>
          <w:lang w:val="en-US"/>
        </w:rPr>
        <w:t>COVID</w:t>
      </w:r>
      <w:r w:rsidR="001E75A7" w:rsidRPr="001E75A7">
        <w:rPr>
          <w:color w:val="00000A"/>
          <w:sz w:val="22"/>
          <w:szCs w:val="22"/>
        </w:rPr>
        <w:t xml:space="preserve">-19), срок исполнения обязательств по Договору переносится на </w:t>
      </w:r>
      <w:proofErr w:type="gramStart"/>
      <w:r w:rsidR="001E75A7" w:rsidRPr="001E75A7">
        <w:rPr>
          <w:color w:val="00000A"/>
          <w:sz w:val="22"/>
          <w:szCs w:val="22"/>
        </w:rPr>
        <w:t>срок</w:t>
      </w:r>
      <w:proofErr w:type="gramEnd"/>
      <w:r w:rsidR="001E75A7" w:rsidRPr="001E75A7">
        <w:rPr>
          <w:color w:val="00000A"/>
          <w:sz w:val="22"/>
          <w:szCs w:val="22"/>
        </w:rPr>
        <w:t xml:space="preserve"> устанавливаемый дополнительным соглашением. При этом условия о штрафах, неустойках, пени, причиненных убытках к Сторонам не применяются.</w:t>
      </w:r>
    </w:p>
    <w:p w:rsidR="00A53D7A" w:rsidRPr="001E75A7" w:rsidRDefault="00A53D7A" w:rsidP="001E75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53D7A" w:rsidRPr="00A53D7A" w:rsidRDefault="00A53D7A" w:rsidP="00A53D7A">
      <w:pPr>
        <w:widowControl w:val="0"/>
        <w:tabs>
          <w:tab w:val="left" w:pos="709"/>
        </w:tabs>
        <w:suppressAutoHyphens/>
        <w:autoSpaceDE w:val="0"/>
        <w:spacing w:before="120" w:after="120"/>
        <w:ind w:firstLine="0"/>
        <w:jc w:val="center"/>
        <w:rPr>
          <w:b/>
          <w:color w:val="000000"/>
          <w:sz w:val="22"/>
          <w:szCs w:val="22"/>
          <w:lang w:eastAsia="zh-CN"/>
        </w:rPr>
      </w:pPr>
      <w:r w:rsidRPr="00A53D7A">
        <w:rPr>
          <w:b/>
          <w:sz w:val="22"/>
          <w:szCs w:val="22"/>
          <w:lang w:eastAsia="zh-CN"/>
        </w:rPr>
        <w:t>6. Антикоррупционная</w:t>
      </w:r>
      <w:r w:rsidRPr="00A53D7A">
        <w:rPr>
          <w:b/>
          <w:color w:val="000000"/>
          <w:sz w:val="22"/>
          <w:szCs w:val="22"/>
          <w:lang w:eastAsia="zh-CN"/>
        </w:rPr>
        <w:t xml:space="preserve"> оговорка</w:t>
      </w:r>
    </w:p>
    <w:p w:rsidR="00A53D7A" w:rsidRPr="00A53D7A" w:rsidRDefault="00A53D7A" w:rsidP="00A53D7A">
      <w:pPr>
        <w:widowControl w:val="0"/>
        <w:suppressAutoHyphens/>
        <w:autoSpaceDE w:val="0"/>
        <w:ind w:firstLine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         6</w:t>
      </w:r>
      <w:r w:rsidRPr="00A53D7A">
        <w:rPr>
          <w:color w:val="000000"/>
          <w:sz w:val="22"/>
          <w:szCs w:val="22"/>
          <w:lang w:eastAsia="zh-CN"/>
        </w:rPr>
        <w:t>.1</w:t>
      </w:r>
      <w:proofErr w:type="gramStart"/>
      <w:r w:rsidRPr="00A53D7A">
        <w:rPr>
          <w:color w:val="000000"/>
          <w:sz w:val="22"/>
          <w:szCs w:val="22"/>
          <w:lang w:eastAsia="zh-CN"/>
        </w:rPr>
        <w:t xml:space="preserve"> П</w:t>
      </w:r>
      <w:proofErr w:type="gramEnd"/>
      <w:r w:rsidRPr="00A53D7A">
        <w:rPr>
          <w:color w:val="000000"/>
          <w:sz w:val="22"/>
          <w:szCs w:val="22"/>
          <w:lang w:eastAsia="zh-CN"/>
        </w:rPr>
        <w:t xml:space="preserve">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Start"/>
      <w:r w:rsidRPr="00A53D7A">
        <w:rPr>
          <w:color w:val="000000"/>
          <w:sz w:val="22"/>
          <w:szCs w:val="22"/>
          <w:lang w:eastAsia="zh-CN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A53D7A" w:rsidRPr="00A53D7A" w:rsidRDefault="00A53D7A" w:rsidP="00A53D7A">
      <w:pPr>
        <w:widowControl w:val="0"/>
        <w:suppressAutoHyphens/>
        <w:autoSpaceDE w:val="0"/>
        <w:ind w:firstLine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          6</w:t>
      </w:r>
      <w:r w:rsidRPr="00A53D7A">
        <w:rPr>
          <w:color w:val="000000"/>
          <w:sz w:val="22"/>
          <w:szCs w:val="22"/>
          <w:lang w:eastAsia="zh-CN"/>
        </w:rPr>
        <w:t>.2</w:t>
      </w:r>
      <w:proofErr w:type="gramStart"/>
      <w:r w:rsidRPr="00A53D7A">
        <w:rPr>
          <w:color w:val="000000"/>
          <w:sz w:val="22"/>
          <w:szCs w:val="22"/>
          <w:lang w:eastAsia="zh-CN"/>
        </w:rPr>
        <w:t xml:space="preserve"> В</w:t>
      </w:r>
      <w:proofErr w:type="gramEnd"/>
      <w:r w:rsidRPr="00A53D7A">
        <w:rPr>
          <w:color w:val="000000"/>
          <w:sz w:val="22"/>
          <w:szCs w:val="22"/>
          <w:lang w:eastAsia="zh-CN"/>
        </w:rPr>
        <w:t xml:space="preserve">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A53D7A">
        <w:rPr>
          <w:color w:val="000000"/>
          <w:sz w:val="22"/>
          <w:szCs w:val="22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53D7A">
        <w:rPr>
          <w:color w:val="000000"/>
          <w:sz w:val="22"/>
          <w:szCs w:val="22"/>
          <w:lang w:eastAsia="zh-CN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A53D7A">
        <w:rPr>
          <w:color w:val="000000"/>
          <w:sz w:val="22"/>
          <w:szCs w:val="22"/>
          <w:lang w:eastAsia="zh-CN"/>
        </w:rPr>
        <w:t>с даты направления</w:t>
      </w:r>
      <w:proofErr w:type="gramEnd"/>
      <w:r w:rsidRPr="00A53D7A">
        <w:rPr>
          <w:color w:val="000000"/>
          <w:sz w:val="22"/>
          <w:szCs w:val="22"/>
          <w:lang w:eastAsia="zh-CN"/>
        </w:rPr>
        <w:t xml:space="preserve"> письменного уведомления. </w:t>
      </w:r>
    </w:p>
    <w:p w:rsidR="00A53D7A" w:rsidRPr="00A53D7A" w:rsidRDefault="00A53D7A" w:rsidP="00A53D7A">
      <w:pPr>
        <w:widowControl w:val="0"/>
        <w:tabs>
          <w:tab w:val="left" w:pos="284"/>
          <w:tab w:val="left" w:pos="709"/>
        </w:tabs>
        <w:suppressAutoHyphens/>
        <w:autoSpaceDE w:val="0"/>
        <w:ind w:firstLine="0"/>
        <w:jc w:val="both"/>
        <w:rPr>
          <w:color w:val="000000"/>
          <w:sz w:val="22"/>
          <w:szCs w:val="22"/>
          <w:lang w:eastAsia="zh-CN"/>
        </w:rPr>
      </w:pPr>
      <w:r w:rsidRPr="00A53D7A">
        <w:rPr>
          <w:color w:val="000000"/>
          <w:sz w:val="22"/>
          <w:szCs w:val="22"/>
          <w:lang w:eastAsia="zh-CN"/>
        </w:rPr>
        <w:t xml:space="preserve">  </w:t>
      </w:r>
      <w:r>
        <w:rPr>
          <w:color w:val="000000"/>
          <w:sz w:val="22"/>
          <w:szCs w:val="22"/>
          <w:lang w:eastAsia="zh-CN"/>
        </w:rPr>
        <w:t xml:space="preserve">         6</w:t>
      </w:r>
      <w:r w:rsidRPr="00A53D7A">
        <w:rPr>
          <w:color w:val="000000"/>
          <w:sz w:val="22"/>
          <w:szCs w:val="22"/>
          <w:lang w:eastAsia="zh-CN"/>
        </w:rPr>
        <w:t>.3</w:t>
      </w:r>
      <w:proofErr w:type="gramStart"/>
      <w:r w:rsidRPr="00A53D7A">
        <w:rPr>
          <w:color w:val="000000"/>
          <w:sz w:val="22"/>
          <w:szCs w:val="22"/>
          <w:lang w:eastAsia="zh-CN"/>
        </w:rPr>
        <w:t xml:space="preserve"> В</w:t>
      </w:r>
      <w:proofErr w:type="gramEnd"/>
      <w:r w:rsidRPr="00A53D7A">
        <w:rPr>
          <w:color w:val="000000"/>
          <w:sz w:val="22"/>
          <w:szCs w:val="22"/>
          <w:lang w:eastAsia="zh-CN"/>
        </w:rPr>
        <w:t xml:space="preserve">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A53D7A">
        <w:rPr>
          <w:color w:val="000000"/>
          <w:sz w:val="22"/>
          <w:szCs w:val="22"/>
          <w:lang w:eastAsia="zh-CN"/>
        </w:rPr>
        <w:t>был</w:t>
      </w:r>
      <w:proofErr w:type="gramEnd"/>
      <w:r w:rsidRPr="00A53D7A">
        <w:rPr>
          <w:color w:val="000000"/>
          <w:sz w:val="22"/>
          <w:szCs w:val="22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A16B42" w:rsidRPr="00A53D7A" w:rsidRDefault="00A16B4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p w:rsidR="00A16B42" w:rsidRPr="00A53D7A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A53D7A">
        <w:rPr>
          <w:b/>
          <w:color w:val="000000"/>
          <w:sz w:val="22"/>
          <w:szCs w:val="22"/>
        </w:rPr>
        <w:t xml:space="preserve">6. Прочие условия </w:t>
      </w: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>.1. Настоящий Договор вступает в силу с момента его подписания и действует до полного выполнения Сторонами своих обязательств.</w:t>
      </w: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>.2. Досрочное расторжение Договора возможно по письменному соглашению Сторон, а также по основаниям, предусмотренным гражданским законодательством РФ и в соответствии с п. 5.3 настоящего Договора.</w:t>
      </w: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>.3. Споры и разногласия, возникающие при исполнении настоящего Договора, решаются Сторонами путем переговоров на условиях взаимной заинтересованности и уважения.  Споры и разногласия, не урегулированные путем переговоров, подлежат</w:t>
      </w:r>
      <w:r w:rsidR="001E75A7">
        <w:rPr>
          <w:color w:val="000000"/>
          <w:sz w:val="22"/>
          <w:szCs w:val="22"/>
        </w:rPr>
        <w:t xml:space="preserve"> разрешению в Арбитражном суде по месту нахожден</w:t>
      </w:r>
      <w:r>
        <w:rPr>
          <w:color w:val="000000"/>
          <w:sz w:val="22"/>
          <w:szCs w:val="22"/>
        </w:rPr>
        <w:t xml:space="preserve">ия </w:t>
      </w:r>
      <w:r w:rsidR="001E75A7">
        <w:rPr>
          <w:color w:val="000000"/>
          <w:sz w:val="22"/>
          <w:szCs w:val="22"/>
        </w:rPr>
        <w:t>истца,</w:t>
      </w:r>
      <w:r w:rsidR="00941417">
        <w:rPr>
          <w:color w:val="000000"/>
          <w:sz w:val="22"/>
          <w:szCs w:val="22"/>
        </w:rPr>
        <w:t xml:space="preserve"> в соответствии с законодательством Российской Федерации.</w:t>
      </w: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 xml:space="preserve">.4. Настоящий Договор составлен в двух экземплярах, равной юридической силы, - по одному экземпляру для каждой из Сторон. </w:t>
      </w: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>.5.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>.6. Оборудование, предоставляемое Исполнителем для проведения Мероприятия, ни при каких обстоятельствах не отчуждается Исполнителем, не</w:t>
      </w:r>
      <w:r w:rsidR="00941417">
        <w:rPr>
          <w:color w:val="FF0000"/>
          <w:sz w:val="22"/>
          <w:szCs w:val="22"/>
        </w:rPr>
        <w:t xml:space="preserve"> </w:t>
      </w:r>
      <w:r w:rsidR="00941417">
        <w:rPr>
          <w:color w:val="000000"/>
          <w:sz w:val="22"/>
          <w:szCs w:val="22"/>
        </w:rPr>
        <w:t>переходит в собственность Заказчика, не может быть передано в залог и т.п. В случае</w:t>
      </w:r>
      <w:proofErr w:type="gramStart"/>
      <w:r w:rsidR="00941417">
        <w:rPr>
          <w:color w:val="000000"/>
          <w:sz w:val="22"/>
          <w:szCs w:val="22"/>
        </w:rPr>
        <w:t>,</w:t>
      </w:r>
      <w:proofErr w:type="gramEnd"/>
      <w:r w:rsidR="00941417">
        <w:rPr>
          <w:color w:val="000000"/>
          <w:sz w:val="22"/>
          <w:szCs w:val="22"/>
        </w:rPr>
        <w:t xml:space="preserve"> если Исполнителю препятствуют в получении своего оборудования после окончания Мероприятия, Заказчик оплачивает его оценочную стоимость в соответствии с Приложением № 2 к настоящему Договору. Оборудование становится собственностью Заказчика и дальнейшей судьбой оборудования он занимается самостоятельно.</w:t>
      </w: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>.7. В случае внесения Заказчиком изменений и/или дополнений в согласованную Смету, Исполнитель имеет право изменить стоимость Договора и/или изменить срок монтажа оборудования. Эти изменения и дополнения фиксируются в Дополнительном соглашении к настоящему Договору.</w:t>
      </w:r>
    </w:p>
    <w:p w:rsidR="00A16B42" w:rsidRDefault="00A53D7A" w:rsidP="00A53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41417">
        <w:rPr>
          <w:color w:val="000000"/>
          <w:sz w:val="22"/>
          <w:szCs w:val="22"/>
        </w:rPr>
        <w:t>.8. Стороны   гарантируют   соблюдение   конфиденциальности   в   отношении   информации   и документации, полученной по настоящему Договору.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16B42" w:rsidRDefault="00A53D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941417">
        <w:rPr>
          <w:b/>
          <w:color w:val="000000"/>
          <w:sz w:val="22"/>
          <w:szCs w:val="22"/>
        </w:rPr>
        <w:t>. Реквизиты и подписи сторон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5"/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07"/>
        <w:gridCol w:w="5073"/>
      </w:tblGrid>
      <w:tr w:rsidR="00A16B42">
        <w:tc>
          <w:tcPr>
            <w:tcW w:w="4707" w:type="dxa"/>
          </w:tcPr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ЗАКАЗЧИК: АО «НИИЭТ»</w:t>
            </w:r>
          </w:p>
          <w:p w:rsidR="00A16B42" w:rsidRDefault="00A1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Юр. адрес: Российская Федерация, город Воронеж, ул. Старых Большевиков, дом 5</w:t>
            </w:r>
          </w:p>
          <w:p w:rsidR="00A16B42" w:rsidRDefault="0094141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Тел.: 8(473) 226-20-35</w:t>
            </w:r>
          </w:p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ИНН: 3661057900</w:t>
            </w:r>
          </w:p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КПП: 366101001</w:t>
            </w:r>
          </w:p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/счет: 40702810013000065105</w:t>
            </w:r>
          </w:p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Кор./счет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30101810600000000681</w:t>
            </w:r>
          </w:p>
          <w:p w:rsidR="00A16B42" w:rsidRDefault="0094141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Банк: Центрально-Черноземный банк ПАО Сбербанк в г. Воронеж</w:t>
            </w:r>
          </w:p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БИК: 042007681</w:t>
            </w:r>
          </w:p>
          <w:p w:rsidR="00A16B42" w:rsidRDefault="00A1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16B42" w:rsidRDefault="00B84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941417">
              <w:rPr>
                <w:color w:val="000000"/>
                <w:sz w:val="22"/>
                <w:szCs w:val="22"/>
              </w:rPr>
              <w:t xml:space="preserve">енеральный директор </w:t>
            </w:r>
          </w:p>
          <w:p w:rsidR="00A16B42" w:rsidRDefault="00A16B42" w:rsidP="00A5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A16B42" w:rsidRDefault="00941417" w:rsidP="00B84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 </w:t>
            </w:r>
            <w:proofErr w:type="spellStart"/>
            <w:r w:rsidR="00B847ED">
              <w:rPr>
                <w:b/>
                <w:color w:val="000000"/>
                <w:sz w:val="22"/>
                <w:szCs w:val="22"/>
              </w:rPr>
              <w:t>Куцько</w:t>
            </w:r>
            <w:proofErr w:type="spellEnd"/>
            <w:r w:rsidR="00B847ED">
              <w:rPr>
                <w:b/>
                <w:color w:val="000000"/>
                <w:sz w:val="22"/>
                <w:szCs w:val="22"/>
              </w:rPr>
              <w:t xml:space="preserve"> П.П.</w:t>
            </w:r>
          </w:p>
        </w:tc>
        <w:tc>
          <w:tcPr>
            <w:tcW w:w="5073" w:type="dxa"/>
          </w:tcPr>
          <w:p w:rsidR="0029552D" w:rsidRDefault="00941417" w:rsidP="0029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:rsidR="00A16B42" w:rsidRDefault="00A16B42" w:rsidP="00D66719">
            <w:pP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  <w:sectPr w:rsidR="00A16B42">
          <w:footerReference w:type="even" r:id="rId8"/>
          <w:footerReference w:type="default" r:id="rId9"/>
          <w:pgSz w:w="11906" w:h="16838"/>
          <w:pgMar w:top="568" w:right="850" w:bottom="63" w:left="1701" w:header="708" w:footer="708" w:gutter="0"/>
          <w:pgNumType w:start="1"/>
          <w:cols w:space="720"/>
        </w:sectPr>
      </w:pPr>
      <w:bookmarkStart w:id="5" w:name="2et92p0" w:colFirst="0" w:colLast="0"/>
      <w:bookmarkEnd w:id="5"/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</w:rPr>
      </w:pPr>
      <w:r>
        <w:rPr>
          <w:b/>
          <w:color w:val="000000"/>
        </w:rPr>
        <w:t>Приложение 1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Договору _________</w:t>
      </w:r>
      <w:r>
        <w:rPr>
          <w:b/>
          <w:color w:val="000000"/>
          <w:sz w:val="22"/>
          <w:szCs w:val="22"/>
        </w:rPr>
        <w:t>.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СМЕТА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E30FD5" w:rsidRDefault="00E30F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E30FD5" w:rsidRDefault="00E30F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DC191A" w:rsidRDefault="00DC191A" w:rsidP="00DC1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ЗАКАЗЧИК:</w:t>
      </w:r>
      <w:r w:rsidRPr="00DC191A">
        <w:t xml:space="preserve"> </w:t>
      </w:r>
      <w:r>
        <w:t xml:space="preserve">                                                                                            </w:t>
      </w:r>
      <w:r w:rsidRPr="00DC191A">
        <w:rPr>
          <w:b/>
          <w:color w:val="000000"/>
          <w:sz w:val="22"/>
          <w:szCs w:val="22"/>
        </w:rPr>
        <w:t>ИСПОЛНИТЕЛЬ:</w:t>
      </w:r>
    </w:p>
    <w:p w:rsidR="00DC191A" w:rsidRDefault="00DC191A">
      <w:pPr>
        <w:pBdr>
          <w:top w:val="nil"/>
          <w:left w:val="nil"/>
          <w:bottom w:val="nil"/>
          <w:right w:val="nil"/>
          <w:between w:val="nil"/>
        </w:pBdr>
        <w:tabs>
          <w:tab w:val="left" w:pos="3565"/>
        </w:tabs>
        <w:jc w:val="both"/>
        <w:rPr>
          <w:color w:val="000000"/>
          <w:sz w:val="22"/>
          <w:szCs w:val="22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br w:type="page"/>
      </w:r>
      <w:r>
        <w:rPr>
          <w:b/>
          <w:color w:val="000000"/>
        </w:rPr>
        <w:t>Приложение 2</w:t>
      </w: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Договору _____________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16B42" w:rsidRDefault="00941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Оценочная стоимость оборудования</w:t>
      </w: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7"/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33"/>
        <w:gridCol w:w="5174"/>
      </w:tblGrid>
      <w:tr w:rsidR="00A16B42">
        <w:trPr>
          <w:trHeight w:val="1676"/>
        </w:trPr>
        <w:tc>
          <w:tcPr>
            <w:tcW w:w="5033" w:type="dxa"/>
          </w:tcPr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ЗАКАЗЧИК:</w:t>
            </w:r>
          </w:p>
          <w:p w:rsidR="00A16B42" w:rsidRDefault="00A1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</w:tcPr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A16B42" w:rsidRDefault="00A1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16B42">
        <w:trPr>
          <w:trHeight w:val="88"/>
        </w:trPr>
        <w:tc>
          <w:tcPr>
            <w:tcW w:w="5033" w:type="dxa"/>
          </w:tcPr>
          <w:p w:rsidR="00A16B42" w:rsidRDefault="00A1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</w:tcPr>
          <w:p w:rsidR="00A16B42" w:rsidRDefault="00A16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16B42">
        <w:trPr>
          <w:trHeight w:val="213"/>
        </w:trPr>
        <w:tc>
          <w:tcPr>
            <w:tcW w:w="5033" w:type="dxa"/>
          </w:tcPr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 </w:t>
            </w:r>
          </w:p>
        </w:tc>
        <w:tc>
          <w:tcPr>
            <w:tcW w:w="5174" w:type="dxa"/>
          </w:tcPr>
          <w:p w:rsidR="00A16B42" w:rsidRDefault="0094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 </w:t>
            </w:r>
          </w:p>
        </w:tc>
      </w:tr>
    </w:tbl>
    <w:p w:rsidR="00A16B42" w:rsidRDefault="00A16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16B42">
      <w:footerReference w:type="even" r:id="rId10"/>
      <w:footerReference w:type="default" r:id="rId11"/>
      <w:pgSz w:w="11906" w:h="16838"/>
      <w:pgMar w:top="568" w:right="850" w:bottom="6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25" w:rsidRDefault="00C30025">
      <w:r>
        <w:separator/>
      </w:r>
    </w:p>
  </w:endnote>
  <w:endnote w:type="continuationSeparator" w:id="0">
    <w:p w:rsidR="00C30025" w:rsidRDefault="00C3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7D2F">
      <w:rPr>
        <w:noProof/>
        <w:color w:val="000000"/>
      </w:rPr>
      <w:t>1</w:t>
    </w:r>
    <w:r>
      <w:rPr>
        <w:color w:val="000000"/>
      </w:rPr>
      <w:fldChar w:fldCharType="end"/>
    </w:r>
  </w:p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7D2F">
      <w:rPr>
        <w:noProof/>
        <w:color w:val="000000"/>
      </w:rPr>
      <w:t>7</w:t>
    </w:r>
    <w:r>
      <w:rPr>
        <w:color w:val="000000"/>
      </w:rPr>
      <w:fldChar w:fldCharType="end"/>
    </w:r>
  </w:p>
  <w:p w:rsidR="00C30025" w:rsidRDefault="00C30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25" w:rsidRDefault="00C30025">
      <w:r>
        <w:separator/>
      </w:r>
    </w:p>
  </w:footnote>
  <w:footnote w:type="continuationSeparator" w:id="0">
    <w:p w:rsidR="00C30025" w:rsidRDefault="00C3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2138"/>
    <w:multiLevelType w:val="multilevel"/>
    <w:tmpl w:val="3EFA926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65D85AD8"/>
    <w:multiLevelType w:val="multilevel"/>
    <w:tmpl w:val="9D009F10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42"/>
    <w:rsid w:val="0001185D"/>
    <w:rsid w:val="00131075"/>
    <w:rsid w:val="00136F97"/>
    <w:rsid w:val="001E1EA7"/>
    <w:rsid w:val="001E75A7"/>
    <w:rsid w:val="0029552D"/>
    <w:rsid w:val="002B2C3A"/>
    <w:rsid w:val="002E1BB1"/>
    <w:rsid w:val="003576CB"/>
    <w:rsid w:val="00374271"/>
    <w:rsid w:val="0040065A"/>
    <w:rsid w:val="00421CD2"/>
    <w:rsid w:val="00474A18"/>
    <w:rsid w:val="004D605D"/>
    <w:rsid w:val="004E2B86"/>
    <w:rsid w:val="005472C6"/>
    <w:rsid w:val="00594AEC"/>
    <w:rsid w:val="00600C33"/>
    <w:rsid w:val="006B5D9D"/>
    <w:rsid w:val="007A32B9"/>
    <w:rsid w:val="0089276C"/>
    <w:rsid w:val="008D7D2F"/>
    <w:rsid w:val="0093251D"/>
    <w:rsid w:val="00941417"/>
    <w:rsid w:val="009C28D3"/>
    <w:rsid w:val="00A16B42"/>
    <w:rsid w:val="00A47556"/>
    <w:rsid w:val="00A53D7A"/>
    <w:rsid w:val="00A55DDE"/>
    <w:rsid w:val="00B847ED"/>
    <w:rsid w:val="00C253D2"/>
    <w:rsid w:val="00C30025"/>
    <w:rsid w:val="00CF10E0"/>
    <w:rsid w:val="00D51BD5"/>
    <w:rsid w:val="00D66719"/>
    <w:rsid w:val="00DC191A"/>
    <w:rsid w:val="00E30FD5"/>
    <w:rsid w:val="00E87D5D"/>
    <w:rsid w:val="00EB4056"/>
    <w:rsid w:val="00EC40C7"/>
    <w:rsid w:val="00F0610A"/>
    <w:rsid w:val="00F476C2"/>
    <w:rsid w:val="00F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</w:style>
  <w:style w:type="paragraph" w:styleId="2">
    <w:name w:val="heading 2"/>
    <w:basedOn w:val="a"/>
    <w:next w:val="a"/>
    <w:pPr>
      <w:keepNext/>
      <w:spacing w:before="80" w:after="80"/>
      <w:jc w:val="both"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E75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E7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</w:style>
  <w:style w:type="paragraph" w:styleId="2">
    <w:name w:val="heading 2"/>
    <w:basedOn w:val="a"/>
    <w:next w:val="a"/>
    <w:pPr>
      <w:keepNext/>
      <w:spacing w:before="80" w:after="80"/>
      <w:jc w:val="both"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E75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E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И. Чурсанова</dc:creator>
  <cp:lastModifiedBy>Татьяна И. Чурсанова</cp:lastModifiedBy>
  <cp:revision>8</cp:revision>
  <dcterms:created xsi:type="dcterms:W3CDTF">2022-01-20T08:10:00Z</dcterms:created>
  <dcterms:modified xsi:type="dcterms:W3CDTF">2022-01-25T10:54:00Z</dcterms:modified>
</cp:coreProperties>
</file>