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2E953" w14:textId="77777777" w:rsidR="00AF2DE8" w:rsidRPr="008C6034" w:rsidRDefault="00AF2DE8" w:rsidP="008C6034">
      <w:pPr>
        <w:shd w:val="clear" w:color="auto" w:fill="FFFFFF" w:themeFill="background1"/>
        <w:contextualSpacing/>
        <w:jc w:val="center"/>
        <w:rPr>
          <w:rFonts w:eastAsia="Times New Roman"/>
          <w:b/>
          <w:w w:val="95"/>
          <w:szCs w:val="22"/>
          <w:lang w:val="ru-RU" w:eastAsia="en-US"/>
        </w:rPr>
      </w:pPr>
      <w:bookmarkStart w:id="0" w:name="_Toc25844539"/>
      <w:bookmarkStart w:id="1" w:name="_Toc78294947"/>
      <w:r w:rsidRPr="008C6034">
        <w:rPr>
          <w:rFonts w:eastAsia="Times New Roman"/>
          <w:b/>
          <w:w w:val="95"/>
          <w:szCs w:val="22"/>
          <w:lang w:val="ru-RU" w:eastAsia="en-US"/>
        </w:rPr>
        <w:t>ТЕХНИЧЕСКОЕ ЗАДАНИЕ</w:t>
      </w:r>
    </w:p>
    <w:p w14:paraId="5B58AD9B" w14:textId="77777777" w:rsidR="00BA0A4A" w:rsidRPr="008C6034" w:rsidRDefault="00BA0A4A" w:rsidP="008C6034">
      <w:pPr>
        <w:shd w:val="clear" w:color="auto" w:fill="FFFFFF" w:themeFill="background1"/>
        <w:adjustRightInd w:val="0"/>
        <w:jc w:val="center"/>
        <w:rPr>
          <w:rFonts w:eastAsia="Times New Roman"/>
          <w:b/>
          <w:w w:val="95"/>
          <w:szCs w:val="22"/>
          <w:lang w:val="ru-RU" w:eastAsia="en-US"/>
        </w:rPr>
      </w:pPr>
      <w:r w:rsidRPr="008C6034">
        <w:rPr>
          <w:rFonts w:eastAsia="Times New Roman"/>
          <w:b/>
          <w:w w:val="95"/>
          <w:szCs w:val="22"/>
          <w:lang w:val="ru-RU" w:eastAsia="en-US"/>
        </w:rPr>
        <w:t xml:space="preserve">на разработку рабочей документации по созданию чистых производственных помещений для технологической производственной линии корпусирования в пластик. </w:t>
      </w:r>
    </w:p>
    <w:p w14:paraId="0BA451A1" w14:textId="77777777" w:rsidR="00AF2DE8" w:rsidRPr="008C6034" w:rsidRDefault="00AF2DE8" w:rsidP="008C6034">
      <w:pPr>
        <w:shd w:val="clear" w:color="auto" w:fill="FFFFFF" w:themeFill="background1"/>
        <w:tabs>
          <w:tab w:val="num" w:pos="709"/>
        </w:tabs>
        <w:spacing w:line="276" w:lineRule="auto"/>
        <w:rPr>
          <w:lang w:val="ru-RU"/>
        </w:rPr>
      </w:pPr>
    </w:p>
    <w:p w14:paraId="39DC3D12" w14:textId="77777777" w:rsidR="00AF2DE8" w:rsidRPr="008C6034" w:rsidRDefault="00AF2DE8" w:rsidP="008C6034">
      <w:pPr>
        <w:pStyle w:val="1"/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709"/>
        </w:tabs>
        <w:spacing w:line="276" w:lineRule="auto"/>
        <w:rPr>
          <w:rFonts w:ascii="Times New Roman" w:eastAsia="Batang" w:hAnsi="Times New Roman" w:cs="Times New Roman"/>
          <w:b w:val="0"/>
          <w:bCs w:val="0"/>
          <w:kern w:val="0"/>
          <w:sz w:val="22"/>
          <w:szCs w:val="22"/>
        </w:rPr>
      </w:pPr>
      <w:r w:rsidRPr="008C6034">
        <w:rPr>
          <w:rFonts w:ascii="Times New Roman" w:eastAsia="Batang" w:hAnsi="Times New Roman" w:cs="Times New Roman"/>
          <w:b w:val="0"/>
          <w:bCs w:val="0"/>
          <w:kern w:val="0"/>
          <w:sz w:val="22"/>
          <w:szCs w:val="22"/>
        </w:rPr>
        <w:t>Общие положения</w:t>
      </w:r>
      <w:bookmarkEnd w:id="0"/>
      <w:bookmarkEnd w:id="1"/>
    </w:p>
    <w:p w14:paraId="511F9C20" w14:textId="77777777" w:rsidR="00AF2DE8" w:rsidRPr="008C6034" w:rsidRDefault="00AF2DE8" w:rsidP="008C6034">
      <w:pPr>
        <w:shd w:val="clear" w:color="auto" w:fill="FFFFFF" w:themeFill="background1"/>
        <w:rPr>
          <w:sz w:val="22"/>
          <w:szCs w:val="22"/>
          <w:lang w:val="ru-RU"/>
        </w:rPr>
      </w:pPr>
    </w:p>
    <w:p w14:paraId="44B5677E" w14:textId="7F7D709C" w:rsidR="00AF2DE8" w:rsidRPr="008C6034" w:rsidRDefault="00AF2DE8" w:rsidP="008C6034">
      <w:pPr>
        <w:numPr>
          <w:ilvl w:val="0"/>
          <w:numId w:val="2"/>
        </w:numPr>
        <w:shd w:val="clear" w:color="auto" w:fill="FFFFFF" w:themeFill="background1"/>
        <w:adjustRightInd w:val="0"/>
        <w:spacing w:line="276" w:lineRule="auto"/>
        <w:ind w:left="0" w:firstLine="0"/>
        <w:jc w:val="both"/>
        <w:rPr>
          <w:sz w:val="22"/>
          <w:szCs w:val="22"/>
          <w:lang w:val="ru-RU"/>
        </w:rPr>
      </w:pPr>
      <w:r w:rsidRPr="008C6034">
        <w:rPr>
          <w:sz w:val="22"/>
          <w:szCs w:val="22"/>
          <w:lang w:val="ru-RU"/>
        </w:rPr>
        <w:t xml:space="preserve">Наименование объекта: </w:t>
      </w:r>
      <w:r w:rsidR="00BA0A4A" w:rsidRPr="008C6034">
        <w:rPr>
          <w:sz w:val="22"/>
          <w:szCs w:val="22"/>
          <w:lang w:val="ru-RU"/>
        </w:rPr>
        <w:t>«Чистые производственных помещений для технологической производственной линии корпусирования в пластик».</w:t>
      </w:r>
    </w:p>
    <w:p w14:paraId="7E502DE1" w14:textId="38C6E27E" w:rsidR="00802532" w:rsidRPr="008C6034" w:rsidRDefault="00802532" w:rsidP="008C6034">
      <w:pPr>
        <w:numPr>
          <w:ilvl w:val="0"/>
          <w:numId w:val="2"/>
        </w:numPr>
        <w:shd w:val="clear" w:color="auto" w:fill="FFFFFF" w:themeFill="background1"/>
        <w:adjustRightInd w:val="0"/>
        <w:spacing w:line="276" w:lineRule="auto"/>
        <w:ind w:left="0" w:firstLine="0"/>
        <w:jc w:val="both"/>
        <w:rPr>
          <w:sz w:val="22"/>
          <w:szCs w:val="22"/>
          <w:lang w:val="ru-RU"/>
        </w:rPr>
      </w:pPr>
      <w:r w:rsidRPr="008C6034">
        <w:rPr>
          <w:sz w:val="22"/>
          <w:szCs w:val="22"/>
          <w:lang w:val="ru-RU"/>
        </w:rPr>
        <w:t xml:space="preserve">Адрес – </w:t>
      </w:r>
      <w:r w:rsidR="00BA0A4A" w:rsidRPr="008C6034">
        <w:rPr>
          <w:sz w:val="22"/>
          <w:szCs w:val="22"/>
          <w:lang w:val="ru-RU"/>
        </w:rPr>
        <w:t>Россия, 394033, Воронеж, ул. Старых Большевиков, 5.</w:t>
      </w:r>
    </w:p>
    <w:p w14:paraId="64FCFA29" w14:textId="6DCB2C6C" w:rsidR="00AF2DE8" w:rsidRPr="008C6034" w:rsidRDefault="00AF2DE8" w:rsidP="008C6034">
      <w:pPr>
        <w:numPr>
          <w:ilvl w:val="0"/>
          <w:numId w:val="2"/>
        </w:numPr>
        <w:shd w:val="clear" w:color="auto" w:fill="FFFFFF" w:themeFill="background1"/>
        <w:adjustRightInd w:val="0"/>
        <w:spacing w:line="276" w:lineRule="auto"/>
        <w:ind w:left="0" w:firstLine="0"/>
        <w:rPr>
          <w:sz w:val="22"/>
          <w:szCs w:val="22"/>
          <w:lang w:val="ru-RU"/>
        </w:rPr>
      </w:pPr>
      <w:r w:rsidRPr="008C6034">
        <w:rPr>
          <w:sz w:val="22"/>
          <w:szCs w:val="22"/>
          <w:lang w:val="ru-RU"/>
        </w:rPr>
        <w:t>Заказчик –</w:t>
      </w:r>
      <w:r w:rsidRPr="008C6034">
        <w:rPr>
          <w:b/>
          <w:sz w:val="22"/>
          <w:szCs w:val="22"/>
          <w:lang w:val="ru-RU"/>
        </w:rPr>
        <w:t xml:space="preserve"> </w:t>
      </w:r>
      <w:r w:rsidR="00BA0A4A" w:rsidRPr="008C6034">
        <w:rPr>
          <w:sz w:val="22"/>
          <w:szCs w:val="22"/>
          <w:lang w:val="ru-RU"/>
        </w:rPr>
        <w:t xml:space="preserve">АКЦИОНЕРНОЕ ОБЩЕСТВО </w:t>
      </w:r>
      <w:r w:rsidR="006A4D26" w:rsidRPr="008C6034">
        <w:rPr>
          <w:sz w:val="22"/>
          <w:szCs w:val="22"/>
          <w:lang w:val="ru-RU"/>
        </w:rPr>
        <w:t>«</w:t>
      </w:r>
      <w:r w:rsidR="00BA0A4A" w:rsidRPr="008C6034">
        <w:rPr>
          <w:sz w:val="22"/>
          <w:szCs w:val="22"/>
          <w:lang w:val="ru-RU"/>
        </w:rPr>
        <w:t>НАУЧНО-ИССЛЕДОВАТЕЛЬСКИЙ ИНСТИТУТ ЭЛЕКТРОННОЙ ТЕХНИКИ</w:t>
      </w:r>
      <w:r w:rsidR="006A4D26" w:rsidRPr="008C6034">
        <w:rPr>
          <w:sz w:val="22"/>
          <w:szCs w:val="22"/>
          <w:lang w:val="ru-RU"/>
        </w:rPr>
        <w:t>» (</w:t>
      </w:r>
      <w:r w:rsidR="00BA0A4A" w:rsidRPr="008C6034">
        <w:rPr>
          <w:sz w:val="22"/>
          <w:szCs w:val="22"/>
          <w:lang w:val="ru-RU"/>
        </w:rPr>
        <w:t>АО «НИИЭТ»</w:t>
      </w:r>
      <w:r w:rsidR="006A4D26" w:rsidRPr="008C6034">
        <w:rPr>
          <w:sz w:val="22"/>
          <w:szCs w:val="22"/>
          <w:lang w:val="ru-RU"/>
        </w:rPr>
        <w:t>)</w:t>
      </w:r>
    </w:p>
    <w:p w14:paraId="4AA5048E" w14:textId="1977FE06" w:rsidR="00AF2DE8" w:rsidRPr="008C6034" w:rsidRDefault="00AF2DE8" w:rsidP="008C6034">
      <w:pPr>
        <w:numPr>
          <w:ilvl w:val="0"/>
          <w:numId w:val="2"/>
        </w:numPr>
        <w:shd w:val="clear" w:color="auto" w:fill="FFFFFF" w:themeFill="background1"/>
        <w:adjustRightInd w:val="0"/>
        <w:spacing w:line="276" w:lineRule="auto"/>
        <w:ind w:left="0" w:firstLine="0"/>
        <w:rPr>
          <w:sz w:val="22"/>
          <w:szCs w:val="22"/>
          <w:lang w:val="ru-RU"/>
        </w:rPr>
      </w:pPr>
      <w:r w:rsidRPr="008C6034">
        <w:rPr>
          <w:sz w:val="22"/>
          <w:szCs w:val="22"/>
          <w:lang w:val="ru-RU"/>
        </w:rPr>
        <w:t>Исполнитель, разрабатывает и согласовывает с Заказчиком разделы рабочей документации:</w:t>
      </w:r>
    </w:p>
    <w:p w14:paraId="08D82DC5" w14:textId="51A6CBD8" w:rsidR="00597FAC" w:rsidRPr="008C6034" w:rsidRDefault="003F45A5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Арх</w:t>
      </w:r>
      <w:r w:rsidR="00597FAC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итектурно планировочные решения;</w:t>
      </w:r>
    </w:p>
    <w:p w14:paraId="525E1825" w14:textId="05E57C55" w:rsidR="003F45A5" w:rsidRPr="008C6034" w:rsidRDefault="003F45A5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Технологические решения</w:t>
      </w:r>
      <w:r w:rsidR="00597FAC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 xml:space="preserve"> (</w:t>
      </w:r>
      <w:r w:rsidR="00597FAC" w:rsidRPr="008C6034">
        <w:rPr>
          <w:rFonts w:ascii="Times New Roman" w:eastAsia="Batang" w:hAnsi="Times New Roman" w:cs="Times New Roman"/>
          <w:color w:val="auto"/>
          <w:sz w:val="22"/>
          <w:szCs w:val="22"/>
          <w:lang w:val="en-US" w:eastAsia="ko-KR"/>
        </w:rPr>
        <w:t>ESD</w:t>
      </w:r>
      <w:r w:rsidR="00597FAC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 xml:space="preserve"> мебель, </w:t>
      </w:r>
      <w:r w:rsidR="00597FAC" w:rsidRPr="008C6034">
        <w:rPr>
          <w:rFonts w:ascii="Times New Roman" w:eastAsia="Batang" w:hAnsi="Times New Roman" w:cs="Times New Roman"/>
          <w:color w:val="auto"/>
          <w:sz w:val="22"/>
          <w:szCs w:val="22"/>
          <w:lang w:val="en-US" w:eastAsia="ko-KR"/>
        </w:rPr>
        <w:t>ESD</w:t>
      </w:r>
      <w:r w:rsidR="00597FAC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 xml:space="preserve"> мониторинг);</w:t>
      </w:r>
    </w:p>
    <w:p w14:paraId="7ED128AB" w14:textId="0EAEBACA" w:rsidR="003F45A5" w:rsidRPr="008C6034" w:rsidRDefault="00EB6670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Отопление, в</w:t>
      </w:r>
      <w:r w:rsidR="003F45A5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ентиляция и кондиционирование воздуха;</w:t>
      </w:r>
    </w:p>
    <w:p w14:paraId="3912112C" w14:textId="28734913" w:rsidR="003F45A5" w:rsidRPr="008C6034" w:rsidRDefault="00E12C03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Автоматизация инженерных систем. Слаботочные сети</w:t>
      </w:r>
      <w:r w:rsidR="000E1934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 xml:space="preserve"> (видеонаблюдение, контроль доступа, пожарная сигнализация, телефон/интернет)</w:t>
      </w:r>
      <w:r w:rsidR="003F45A5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;</w:t>
      </w:r>
    </w:p>
    <w:p w14:paraId="69C71413" w14:textId="506B0ED8" w:rsidR="000E1934" w:rsidRPr="008C6034" w:rsidRDefault="000E1934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Водоснабжение, водоотведение;</w:t>
      </w:r>
    </w:p>
    <w:p w14:paraId="36254817" w14:textId="58388F24" w:rsidR="000E1934" w:rsidRPr="008C6034" w:rsidRDefault="000E1934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Газоснабжение;</w:t>
      </w:r>
    </w:p>
    <w:p w14:paraId="052991F1" w14:textId="18CC7034" w:rsidR="003F45A5" w:rsidRPr="008C6034" w:rsidRDefault="00E12C03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Электроснабжение и электроосвещение</w:t>
      </w:r>
      <w:r w:rsidR="003F45A5"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;</w:t>
      </w:r>
    </w:p>
    <w:p w14:paraId="26D06C92" w14:textId="24E1E25A" w:rsidR="003F45A5" w:rsidRPr="008C6034" w:rsidRDefault="003F45A5" w:rsidP="008C6034">
      <w:pPr>
        <w:pStyle w:val="Default"/>
        <w:numPr>
          <w:ilvl w:val="0"/>
          <w:numId w:val="3"/>
        </w:numPr>
        <w:shd w:val="clear" w:color="auto" w:fill="FFFFFF" w:themeFill="background1"/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</w:pPr>
      <w:r w:rsidRPr="008C6034">
        <w:rPr>
          <w:rFonts w:ascii="Times New Roman" w:eastAsia="Batang" w:hAnsi="Times New Roman" w:cs="Times New Roman"/>
          <w:color w:val="auto"/>
          <w:sz w:val="22"/>
          <w:szCs w:val="22"/>
          <w:lang w:eastAsia="ko-KR"/>
        </w:rPr>
        <w:t>Локальные сметы.</w:t>
      </w:r>
    </w:p>
    <w:p w14:paraId="24E457DC" w14:textId="0926D267" w:rsidR="00AF2DE8" w:rsidRPr="008C6034" w:rsidRDefault="008F3037" w:rsidP="008C6034">
      <w:pPr>
        <w:numPr>
          <w:ilvl w:val="0"/>
          <w:numId w:val="2"/>
        </w:numPr>
        <w:shd w:val="clear" w:color="auto" w:fill="FFFFFF" w:themeFill="background1"/>
        <w:spacing w:line="276" w:lineRule="auto"/>
        <w:ind w:left="0" w:firstLine="0"/>
        <w:rPr>
          <w:sz w:val="22"/>
          <w:szCs w:val="22"/>
          <w:lang w:val="ru-RU"/>
        </w:rPr>
      </w:pPr>
      <w:r w:rsidRPr="008C6034">
        <w:rPr>
          <w:bCs/>
          <w:sz w:val="22"/>
          <w:szCs w:val="22"/>
          <w:lang w:val="ru-RU"/>
        </w:rPr>
        <w:t>П</w:t>
      </w:r>
      <w:r w:rsidR="00AF2DE8" w:rsidRPr="008C6034">
        <w:rPr>
          <w:bCs/>
          <w:sz w:val="22"/>
          <w:szCs w:val="22"/>
          <w:lang w:val="ru-RU"/>
        </w:rPr>
        <w:t>риемк</w:t>
      </w:r>
      <w:r w:rsidRPr="008C6034">
        <w:rPr>
          <w:bCs/>
          <w:sz w:val="22"/>
          <w:szCs w:val="22"/>
          <w:lang w:val="ru-RU"/>
        </w:rPr>
        <w:t>а</w:t>
      </w:r>
      <w:r w:rsidR="00AF2DE8" w:rsidRPr="008C6034">
        <w:rPr>
          <w:bCs/>
          <w:sz w:val="22"/>
          <w:szCs w:val="22"/>
          <w:lang w:val="ru-RU"/>
        </w:rPr>
        <w:t xml:space="preserve"> результатов работ</w:t>
      </w:r>
      <w:r w:rsidR="00F22949" w:rsidRPr="008C6034">
        <w:rPr>
          <w:bCs/>
          <w:sz w:val="22"/>
          <w:szCs w:val="22"/>
          <w:lang w:val="ru-RU"/>
        </w:rPr>
        <w:t xml:space="preserve"> оформляется актом </w:t>
      </w:r>
      <w:r w:rsidRPr="008C6034">
        <w:rPr>
          <w:bCs/>
          <w:sz w:val="22"/>
          <w:szCs w:val="22"/>
          <w:lang w:val="ru-RU"/>
        </w:rPr>
        <w:t>выполненных</w:t>
      </w:r>
      <w:r w:rsidR="00F22949" w:rsidRPr="008C6034">
        <w:rPr>
          <w:bCs/>
          <w:sz w:val="22"/>
          <w:szCs w:val="22"/>
          <w:lang w:val="ru-RU"/>
        </w:rPr>
        <w:t xml:space="preserve"> работ.</w:t>
      </w:r>
    </w:p>
    <w:p w14:paraId="670B4E1D" w14:textId="77777777" w:rsidR="00AF2DE8" w:rsidRPr="008C6034" w:rsidRDefault="00AF2DE8" w:rsidP="008C6034">
      <w:pPr>
        <w:shd w:val="clear" w:color="auto" w:fill="FFFFFF" w:themeFill="background1"/>
        <w:spacing w:line="276" w:lineRule="auto"/>
        <w:rPr>
          <w:sz w:val="22"/>
          <w:szCs w:val="22"/>
          <w:lang w:val="ru-RU"/>
        </w:rPr>
      </w:pPr>
    </w:p>
    <w:p w14:paraId="37C09B68" w14:textId="77777777" w:rsidR="00AF2DE8" w:rsidRPr="008C6034" w:rsidRDefault="00AF2DE8" w:rsidP="008C6034">
      <w:pPr>
        <w:pStyle w:val="2"/>
        <w:shd w:val="clear" w:color="auto" w:fill="FFFFFF" w:themeFill="background1"/>
        <w:tabs>
          <w:tab w:val="num" w:pos="709"/>
        </w:tabs>
        <w:spacing w:before="0" w:line="276" w:lineRule="auto"/>
        <w:ind w:left="0" w:firstLine="0"/>
        <w:rPr>
          <w:rFonts w:ascii="Times New Roman" w:eastAsia="Batang" w:hAnsi="Times New Roman" w:cs="Times New Roman"/>
          <w:i w:val="0"/>
          <w:sz w:val="22"/>
          <w:szCs w:val="22"/>
          <w:lang w:val="ru-RU"/>
        </w:rPr>
      </w:pPr>
      <w:bookmarkStart w:id="2" w:name="_Toc25844540"/>
      <w:r w:rsidRPr="008C6034">
        <w:rPr>
          <w:rFonts w:ascii="Times New Roman" w:eastAsia="Batang" w:hAnsi="Times New Roman" w:cs="Times New Roman"/>
          <w:i w:val="0"/>
          <w:sz w:val="22"/>
          <w:szCs w:val="22"/>
          <w:lang w:val="ru-RU"/>
        </w:rPr>
        <w:t>Требования к разработке комплекта рабочей документации (стадия РД)</w:t>
      </w:r>
      <w:bookmarkEnd w:id="2"/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2448"/>
        <w:gridCol w:w="6943"/>
      </w:tblGrid>
      <w:tr w:rsidR="008C6034" w:rsidRPr="008C6034" w14:paraId="08315122" w14:textId="77777777" w:rsidTr="00FA29BF">
        <w:trPr>
          <w:trHeight w:val="181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A2B907A" w14:textId="77777777" w:rsidR="00AF2DE8" w:rsidRPr="008C6034" w:rsidRDefault="00AF2DE8" w:rsidP="008C6034">
            <w:pPr>
              <w:shd w:val="clear" w:color="auto" w:fill="FFFFFF" w:themeFill="background1"/>
              <w:ind w:left="54" w:right="83"/>
              <w:rPr>
                <w:b/>
                <w:sz w:val="22"/>
                <w:szCs w:val="22"/>
                <w:u w:val="single"/>
                <w:lang w:val="ru-RU"/>
              </w:rPr>
            </w:pPr>
            <w:r w:rsidRPr="008C6034">
              <w:rPr>
                <w:b/>
                <w:sz w:val="22"/>
                <w:szCs w:val="22"/>
                <w:u w:val="single"/>
                <w:lang w:val="ru-RU"/>
              </w:rPr>
              <w:t>№</w:t>
            </w:r>
          </w:p>
          <w:p w14:paraId="0452790F" w14:textId="77777777" w:rsidR="00AF2DE8" w:rsidRPr="008C6034" w:rsidRDefault="00AF2DE8" w:rsidP="008C6034">
            <w:pPr>
              <w:shd w:val="clear" w:color="auto" w:fill="FFFFFF" w:themeFill="background1"/>
              <w:ind w:left="54" w:right="-139"/>
              <w:rPr>
                <w:b/>
                <w:sz w:val="22"/>
                <w:szCs w:val="22"/>
                <w:u w:val="single"/>
                <w:lang w:val="ru-RU"/>
              </w:rPr>
            </w:pPr>
            <w:r w:rsidRPr="008C6034">
              <w:rPr>
                <w:b/>
                <w:sz w:val="22"/>
                <w:szCs w:val="22"/>
                <w:u w:val="single"/>
                <w:lang w:val="ru-RU"/>
              </w:rPr>
              <w:t>п/п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AFAD4AB" w14:textId="77777777" w:rsidR="00AF2DE8" w:rsidRPr="008C6034" w:rsidRDefault="00AF2DE8" w:rsidP="008C6034">
            <w:pPr>
              <w:shd w:val="clear" w:color="auto" w:fill="FFFFFF" w:themeFill="background1"/>
              <w:ind w:left="54" w:right="83"/>
              <w:rPr>
                <w:b/>
                <w:sz w:val="22"/>
                <w:szCs w:val="22"/>
                <w:u w:val="single"/>
                <w:lang w:val="ru-RU"/>
              </w:rPr>
            </w:pPr>
            <w:r w:rsidRPr="008C6034">
              <w:rPr>
                <w:b/>
                <w:sz w:val="22"/>
                <w:szCs w:val="22"/>
                <w:u w:val="single"/>
                <w:lang w:val="ru-RU"/>
              </w:rPr>
              <w:t>Перечень основных данных и требований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33BD8202" w14:textId="77777777" w:rsidR="00AF2DE8" w:rsidRPr="008C6034" w:rsidRDefault="00AF2DE8" w:rsidP="008C6034">
            <w:pPr>
              <w:shd w:val="clear" w:color="auto" w:fill="FFFFFF" w:themeFill="background1"/>
              <w:ind w:left="54" w:right="83"/>
              <w:rPr>
                <w:b/>
                <w:sz w:val="22"/>
                <w:szCs w:val="22"/>
                <w:u w:val="single"/>
                <w:lang w:val="ru-RU"/>
              </w:rPr>
            </w:pPr>
            <w:r w:rsidRPr="008C6034">
              <w:rPr>
                <w:b/>
                <w:sz w:val="22"/>
                <w:szCs w:val="22"/>
                <w:u w:val="single"/>
                <w:lang w:val="ru-RU"/>
              </w:rPr>
              <w:t>Основные данные и требования</w:t>
            </w:r>
          </w:p>
        </w:tc>
      </w:tr>
      <w:tr w:rsidR="008C6034" w:rsidRPr="0085305D" w14:paraId="43BDA696" w14:textId="77777777" w:rsidTr="00FA29BF">
        <w:trPr>
          <w:trHeight w:val="1906"/>
        </w:trPr>
        <w:tc>
          <w:tcPr>
            <w:tcW w:w="56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0246FD" w14:textId="77777777" w:rsidR="00AF2DE8" w:rsidRPr="008C6034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A363E" w14:textId="77777777" w:rsidR="00AF2DE8" w:rsidRPr="008C6034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Стадийность проектирования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0419" w14:textId="4E91AD32" w:rsidR="00C2064A" w:rsidRPr="008C6034" w:rsidRDefault="00C2064A" w:rsidP="00E65843">
            <w:pPr>
              <w:shd w:val="clear" w:color="auto" w:fill="FFFFFF" w:themeFill="background1"/>
              <w:ind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Двух стадийное проектирование.</w:t>
            </w:r>
          </w:p>
          <w:p w14:paraId="04DC24D9" w14:textId="4ABD10C5" w:rsidR="00BA0A4A" w:rsidRPr="008C6034" w:rsidRDefault="00BA0A4A" w:rsidP="00E65843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ind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Концептуальный проект</w:t>
            </w:r>
          </w:p>
          <w:p w14:paraId="4EAFDCA9" w14:textId="2718FE2F" w:rsidR="00AF2DE8" w:rsidRPr="008C6034" w:rsidRDefault="00AF2DE8" w:rsidP="00E65843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ind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Рабочая документация (стадия «Р</w:t>
            </w:r>
            <w:r w:rsidR="001C460D" w:rsidRPr="008C6034">
              <w:rPr>
                <w:sz w:val="22"/>
                <w:szCs w:val="22"/>
                <w:lang w:val="ru-RU"/>
              </w:rPr>
              <w:t>Д</w:t>
            </w:r>
            <w:r w:rsidRPr="008C6034">
              <w:rPr>
                <w:sz w:val="22"/>
                <w:szCs w:val="22"/>
                <w:lang w:val="ru-RU"/>
              </w:rPr>
              <w:t>»)</w:t>
            </w:r>
          </w:p>
          <w:p w14:paraId="4BB12E10" w14:textId="77777777" w:rsidR="00AF2DE8" w:rsidRPr="008C6034" w:rsidRDefault="00AF2DE8" w:rsidP="00E65843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Разделы проекта разрабатываются согласно постановлению Правительства РФ № 87 от 16.02.2008 г.</w:t>
            </w:r>
          </w:p>
          <w:p w14:paraId="67410084" w14:textId="77777777" w:rsidR="00AF2DE8" w:rsidRPr="008C6034" w:rsidRDefault="00AF2DE8" w:rsidP="00E65843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Ведомости основных комплектов рабочих чертежей указывать на каждом комплекте рабочих чертежей, на листах общих данных </w:t>
            </w:r>
          </w:p>
        </w:tc>
      </w:tr>
      <w:tr w:rsidR="008C6034" w:rsidRPr="0085305D" w14:paraId="7038CAC2" w14:textId="77777777" w:rsidTr="00FA29BF">
        <w:trPr>
          <w:trHeight w:val="24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02CAE" w14:textId="3D4C0933" w:rsidR="00EB6670" w:rsidRPr="008C6034" w:rsidRDefault="00EB6670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EF15D" w14:textId="136DBECA" w:rsidR="00EB6670" w:rsidRPr="008C6034" w:rsidRDefault="00EB6670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Граница производства работ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7B30" w14:textId="006DE5E5" w:rsidR="00EB6670" w:rsidRPr="008C6034" w:rsidRDefault="006E7DC3" w:rsidP="008F327D">
            <w:pPr>
              <w:shd w:val="clear" w:color="auto" w:fill="FFFFFF" w:themeFill="background1"/>
              <w:ind w:right="83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394033, Воронеж, ул. Старых Большевиков, 5.</w:t>
            </w:r>
            <w:r w:rsidR="00EB6670" w:rsidRPr="008C6034">
              <w:rPr>
                <w:sz w:val="22"/>
                <w:szCs w:val="22"/>
                <w:lang w:val="ru-RU"/>
              </w:rPr>
              <w:t xml:space="preserve"> </w:t>
            </w:r>
            <w:r w:rsidR="00C20FAF" w:rsidRPr="008C6034">
              <w:rPr>
                <w:sz w:val="22"/>
                <w:szCs w:val="22"/>
                <w:lang w:val="ru-RU"/>
              </w:rPr>
              <w:t xml:space="preserve">Корпус №8, </w:t>
            </w:r>
            <w:r w:rsidR="00EB6670" w:rsidRPr="008C6034">
              <w:rPr>
                <w:sz w:val="22"/>
                <w:szCs w:val="22"/>
                <w:lang w:val="ru-RU"/>
              </w:rPr>
              <w:t xml:space="preserve">3 этаж </w:t>
            </w:r>
            <w:r w:rsidR="004151E1" w:rsidRPr="008C6034">
              <w:rPr>
                <w:sz w:val="22"/>
                <w:szCs w:val="22"/>
                <w:lang w:val="ru-RU"/>
              </w:rPr>
              <w:t xml:space="preserve">в диапазоне от </w:t>
            </w:r>
            <w:r w:rsidR="00EB6670" w:rsidRPr="008C6034">
              <w:rPr>
                <w:sz w:val="22"/>
                <w:szCs w:val="22"/>
                <w:lang w:val="ru-RU"/>
              </w:rPr>
              <w:t>оси</w:t>
            </w:r>
            <w:r w:rsidRPr="008C6034">
              <w:rPr>
                <w:sz w:val="22"/>
                <w:szCs w:val="22"/>
                <w:lang w:val="ru-RU"/>
              </w:rPr>
              <w:t xml:space="preserve"> 6 </w:t>
            </w:r>
            <w:r w:rsidR="004151E1" w:rsidRPr="008C6034">
              <w:rPr>
                <w:sz w:val="22"/>
                <w:szCs w:val="22"/>
                <w:lang w:val="ru-RU"/>
              </w:rPr>
              <w:t>до</w:t>
            </w:r>
            <w:r w:rsidRPr="008C6034">
              <w:rPr>
                <w:sz w:val="22"/>
                <w:szCs w:val="22"/>
                <w:lang w:val="ru-RU"/>
              </w:rPr>
              <w:t xml:space="preserve"> </w:t>
            </w:r>
            <w:r w:rsidR="004151E1" w:rsidRPr="008C6034">
              <w:rPr>
                <w:sz w:val="22"/>
                <w:szCs w:val="22"/>
                <w:lang w:val="ru-RU"/>
              </w:rPr>
              <w:t xml:space="preserve">оси </w:t>
            </w:r>
            <w:r w:rsidRPr="008C6034">
              <w:rPr>
                <w:sz w:val="22"/>
                <w:szCs w:val="22"/>
                <w:lang w:val="ru-RU"/>
              </w:rPr>
              <w:t>12 и</w:t>
            </w:r>
            <w:r w:rsidR="004151E1" w:rsidRPr="008C6034">
              <w:rPr>
                <w:sz w:val="22"/>
                <w:szCs w:val="22"/>
                <w:lang w:val="ru-RU"/>
              </w:rPr>
              <w:t xml:space="preserve"> в диапазоне от </w:t>
            </w:r>
            <w:r w:rsidR="002852D7" w:rsidRPr="008C6034">
              <w:rPr>
                <w:sz w:val="22"/>
                <w:szCs w:val="22"/>
                <w:lang w:val="ru-RU"/>
              </w:rPr>
              <w:t xml:space="preserve">оси А </w:t>
            </w:r>
            <w:r w:rsidR="004151E1" w:rsidRPr="008C6034">
              <w:rPr>
                <w:sz w:val="22"/>
                <w:szCs w:val="22"/>
                <w:lang w:val="ru-RU"/>
              </w:rPr>
              <w:t xml:space="preserve">до </w:t>
            </w:r>
            <w:r w:rsidR="002852D7" w:rsidRPr="008C6034">
              <w:rPr>
                <w:sz w:val="22"/>
                <w:szCs w:val="22"/>
                <w:lang w:val="ru-RU"/>
              </w:rPr>
              <w:t>верхней</w:t>
            </w:r>
            <w:r w:rsidR="004151E1" w:rsidRPr="008C6034">
              <w:rPr>
                <w:sz w:val="22"/>
                <w:szCs w:val="22"/>
                <w:lang w:val="ru-RU"/>
              </w:rPr>
              <w:t xml:space="preserve"> границ</w:t>
            </w:r>
            <w:r w:rsidR="002852D7" w:rsidRPr="008C6034">
              <w:rPr>
                <w:sz w:val="22"/>
                <w:szCs w:val="22"/>
                <w:lang w:val="ru-RU"/>
              </w:rPr>
              <w:t>ы оси</w:t>
            </w:r>
            <w:r w:rsidR="004151E1" w:rsidRPr="008C6034">
              <w:rPr>
                <w:sz w:val="22"/>
                <w:szCs w:val="22"/>
                <w:lang w:val="ru-RU"/>
              </w:rPr>
              <w:t xml:space="preserve"> Б </w:t>
            </w:r>
            <w:r w:rsidR="002852D7" w:rsidRPr="008C6034">
              <w:rPr>
                <w:sz w:val="22"/>
                <w:szCs w:val="22"/>
                <w:lang w:val="ru-RU"/>
              </w:rPr>
              <w:t>+</w:t>
            </w:r>
            <w:r w:rsidR="004151E1" w:rsidRPr="008C6034">
              <w:rPr>
                <w:sz w:val="22"/>
                <w:szCs w:val="22"/>
                <w:lang w:val="ru-RU"/>
              </w:rPr>
              <w:t>3000мм</w:t>
            </w:r>
            <w:r w:rsidR="002852D7" w:rsidRPr="008C6034">
              <w:rPr>
                <w:sz w:val="22"/>
                <w:szCs w:val="22"/>
                <w:lang w:val="ru-RU"/>
              </w:rPr>
              <w:t xml:space="preserve"> (</w:t>
            </w:r>
            <w:r w:rsidR="00B62A50" w:rsidRPr="008C6034">
              <w:rPr>
                <w:sz w:val="22"/>
                <w:szCs w:val="22"/>
                <w:lang w:val="ru-RU"/>
              </w:rPr>
              <w:t>3</w:t>
            </w:r>
            <w:r w:rsidR="008F327D" w:rsidRPr="008F327D">
              <w:rPr>
                <w:sz w:val="22"/>
                <w:szCs w:val="22"/>
                <w:lang w:val="ru-RU"/>
              </w:rPr>
              <w:t>6</w:t>
            </w:r>
            <w:r w:rsidR="00B62A50" w:rsidRPr="008C6034">
              <w:rPr>
                <w:sz w:val="22"/>
                <w:szCs w:val="22"/>
                <w:lang w:val="ru-RU"/>
              </w:rPr>
              <w:t>000х9000мм.)</w:t>
            </w:r>
            <w:r w:rsidR="002852D7" w:rsidRPr="008C6034">
              <w:rPr>
                <w:sz w:val="22"/>
                <w:szCs w:val="22"/>
                <w:lang w:val="ru-RU"/>
              </w:rPr>
              <w:t>.</w:t>
            </w:r>
            <w:r w:rsidR="004151E1" w:rsidRPr="008C603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8C6034" w:rsidRPr="0085305D" w14:paraId="6C90C215" w14:textId="77777777" w:rsidTr="00E12C03">
        <w:trPr>
          <w:trHeight w:val="1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CB224" w14:textId="77777777" w:rsidR="00AF2DE8" w:rsidRPr="008C6034" w:rsidRDefault="00AF2DE8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AED43" w14:textId="77777777" w:rsidR="00AF2DE8" w:rsidRPr="008C6034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Состав рабочей документации, общие требования к разрабатываемым инженерным системам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61207" w14:textId="77777777" w:rsidR="00E12C03" w:rsidRPr="008C6034" w:rsidRDefault="00E12C0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Документация должна быть разработана с учетом общемировых требований и регламентов создания чистых производственных помещений. Основные решения должны отражать современные тренды по инженерным и конструктивным решениям, но не перечить действующим сводам и правилам РФ.</w:t>
            </w:r>
          </w:p>
          <w:p w14:paraId="7566F89C" w14:textId="77777777" w:rsidR="00E12C03" w:rsidRPr="008C6034" w:rsidRDefault="00E12C0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</w:p>
          <w:p w14:paraId="00AD098C" w14:textId="47893299" w:rsidR="00AF2DE8" w:rsidRPr="008C6034" w:rsidRDefault="00E12C0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Состав Концептуального проекта</w:t>
            </w:r>
          </w:p>
          <w:p w14:paraId="548E935E" w14:textId="1346EC4C" w:rsidR="00E12C03" w:rsidRPr="008C6034" w:rsidRDefault="00E12C0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Планы расстановки технологического оборудования, </w:t>
            </w:r>
            <w:r w:rsidR="00F96F46" w:rsidRPr="008C6034">
              <w:rPr>
                <w:sz w:val="22"/>
                <w:szCs w:val="22"/>
                <w:lang w:val="ru-RU"/>
              </w:rPr>
              <w:t>планы инженерных</w:t>
            </w:r>
            <w:r w:rsidRPr="008C6034">
              <w:rPr>
                <w:sz w:val="22"/>
                <w:szCs w:val="22"/>
                <w:lang w:val="ru-RU"/>
              </w:rPr>
              <w:t xml:space="preserve"> коммуникаций, принципиальная схема планировки, определение площадей для размещения вспомогательного </w:t>
            </w:r>
            <w:r w:rsidR="00F96F46" w:rsidRPr="008C6034">
              <w:rPr>
                <w:sz w:val="22"/>
                <w:szCs w:val="22"/>
                <w:lang w:val="ru-RU"/>
              </w:rPr>
              <w:t>инженерного оборудования. Указание и согласование классов чистоты, методов переодевания, подготовки и эксплуатации чистых помещений. Согласование технологического маршрута изготовления изделий.</w:t>
            </w:r>
          </w:p>
          <w:p w14:paraId="0953EA0C" w14:textId="58506E2D" w:rsidR="00AF2DE8" w:rsidRPr="008C6034" w:rsidRDefault="00802532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С</w:t>
            </w:r>
            <w:r w:rsidR="00AF2DE8" w:rsidRPr="008C6034">
              <w:rPr>
                <w:sz w:val="22"/>
                <w:szCs w:val="22"/>
                <w:lang w:val="ru-RU"/>
              </w:rPr>
              <w:t>остав</w:t>
            </w:r>
            <w:r w:rsidR="00E12C03" w:rsidRPr="008C6034">
              <w:rPr>
                <w:sz w:val="22"/>
                <w:szCs w:val="22"/>
                <w:lang w:val="ru-RU"/>
              </w:rPr>
              <w:t xml:space="preserve"> Рабочей документации</w:t>
            </w:r>
            <w:r w:rsidR="00AF2DE8" w:rsidRPr="008C6034">
              <w:rPr>
                <w:sz w:val="22"/>
                <w:szCs w:val="22"/>
                <w:lang w:val="ru-RU"/>
              </w:rPr>
              <w:t>:</w:t>
            </w:r>
          </w:p>
          <w:p w14:paraId="70FDBB3D" w14:textId="0A063D38" w:rsidR="00BA0A4A" w:rsidRPr="008C6034" w:rsidRDefault="00BA0A4A" w:rsidP="00D223DB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right="83"/>
              <w:jc w:val="both"/>
              <w:rPr>
                <w:sz w:val="22"/>
                <w:szCs w:val="22"/>
              </w:rPr>
            </w:pPr>
            <w:proofErr w:type="spellStart"/>
            <w:r w:rsidRPr="008C6034">
              <w:rPr>
                <w:sz w:val="22"/>
                <w:szCs w:val="22"/>
              </w:rPr>
              <w:lastRenderedPageBreak/>
              <w:t>Архитектурно</w:t>
            </w:r>
            <w:proofErr w:type="spellEnd"/>
            <w:r w:rsidRPr="008C6034">
              <w:rPr>
                <w:sz w:val="22"/>
                <w:szCs w:val="22"/>
              </w:rPr>
              <w:t xml:space="preserve"> </w:t>
            </w:r>
            <w:proofErr w:type="spellStart"/>
            <w:r w:rsidRPr="008C6034">
              <w:rPr>
                <w:sz w:val="22"/>
                <w:szCs w:val="22"/>
              </w:rPr>
              <w:t>планировочные</w:t>
            </w:r>
            <w:proofErr w:type="spellEnd"/>
            <w:r w:rsidRPr="008C6034">
              <w:rPr>
                <w:sz w:val="22"/>
                <w:szCs w:val="22"/>
              </w:rPr>
              <w:t xml:space="preserve"> </w:t>
            </w:r>
            <w:proofErr w:type="spellStart"/>
            <w:r w:rsidRPr="008C6034">
              <w:rPr>
                <w:sz w:val="22"/>
                <w:szCs w:val="22"/>
              </w:rPr>
              <w:t>решения</w:t>
            </w:r>
            <w:proofErr w:type="spellEnd"/>
            <w:r w:rsidRPr="008C6034">
              <w:rPr>
                <w:sz w:val="22"/>
                <w:szCs w:val="22"/>
              </w:rPr>
              <w:t xml:space="preserve">. </w:t>
            </w:r>
            <w:proofErr w:type="spellStart"/>
            <w:r w:rsidRPr="008C6034">
              <w:rPr>
                <w:sz w:val="22"/>
                <w:szCs w:val="22"/>
              </w:rPr>
              <w:t>Технологические</w:t>
            </w:r>
            <w:proofErr w:type="spellEnd"/>
            <w:r w:rsidRPr="008C6034">
              <w:rPr>
                <w:sz w:val="22"/>
                <w:szCs w:val="22"/>
              </w:rPr>
              <w:t xml:space="preserve"> </w:t>
            </w:r>
            <w:proofErr w:type="spellStart"/>
            <w:r w:rsidRPr="008C6034">
              <w:rPr>
                <w:sz w:val="22"/>
                <w:szCs w:val="22"/>
              </w:rPr>
              <w:t>решения</w:t>
            </w:r>
            <w:proofErr w:type="spellEnd"/>
          </w:p>
          <w:p w14:paraId="72C3722A" w14:textId="77777777" w:rsidR="00E1415B" w:rsidRPr="008C6034" w:rsidRDefault="00BA0A4A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Данный раздел должен быть разработан с целью согласования планировки, с учетом расположения технологического оборудования, зон его обслуживания, размещения вспомогательных помещений и инженерных пространств для прокладки систем вентиляции</w:t>
            </w:r>
            <w:r w:rsidR="001824B6" w:rsidRPr="008C6034">
              <w:rPr>
                <w:sz w:val="22"/>
                <w:szCs w:val="22"/>
                <w:lang w:val="ru-RU"/>
              </w:rPr>
              <w:t xml:space="preserve"> и электроснабжения</w:t>
            </w:r>
            <w:r w:rsidRPr="008C6034">
              <w:rPr>
                <w:sz w:val="22"/>
                <w:szCs w:val="22"/>
                <w:lang w:val="ru-RU"/>
              </w:rPr>
              <w:t xml:space="preserve">. Также содержать информацию о возможности заноса оборудования, определять объемы строительства, расчеты, узлы крепления ограждающих конструкций. </w:t>
            </w:r>
            <w:r w:rsidR="001824B6" w:rsidRPr="008C6034">
              <w:rPr>
                <w:sz w:val="22"/>
                <w:szCs w:val="22"/>
                <w:lang w:val="ru-RU"/>
              </w:rPr>
              <w:t>Узлы примыкания, металлический каркас для монтажа стен, потолка, организации дверных проемов. Все материалы и цвет должны согласовываться с Заказчиком.</w:t>
            </w:r>
          </w:p>
          <w:p w14:paraId="0BA5398A" w14:textId="6F177A80" w:rsidR="00BA0A4A" w:rsidRPr="008C6034" w:rsidRDefault="001824B6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 </w:t>
            </w:r>
            <w:r w:rsidR="00B2458F" w:rsidRPr="008C6034">
              <w:rPr>
                <w:sz w:val="22"/>
                <w:szCs w:val="22"/>
                <w:lang w:val="ru-RU"/>
              </w:rPr>
              <w:t>Покрытия пола и стен помещений должны быть устойчивыми к уборке влажным способом с применением моющих и дезинфицирующих средств.</w:t>
            </w:r>
            <w:r w:rsidRPr="008C6034">
              <w:rPr>
                <w:sz w:val="22"/>
                <w:szCs w:val="22"/>
                <w:lang w:val="ru-RU"/>
              </w:rPr>
              <w:t xml:space="preserve"> </w:t>
            </w:r>
            <w:r w:rsidR="00B2458F" w:rsidRPr="008C6034">
              <w:rPr>
                <w:sz w:val="22"/>
                <w:szCs w:val="22"/>
                <w:lang w:val="ru-RU"/>
              </w:rPr>
              <w:t>Уровни естественного и искусственного освещения, инсоляции, шума, вибрации, электромагнитных полей в помещениях должны соответствовать гигиеническим нормативам (</w:t>
            </w:r>
            <w:proofErr w:type="spellStart"/>
            <w:r w:rsidR="00B2458F" w:rsidRPr="008C6034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="00B2458F" w:rsidRPr="008C6034">
              <w:rPr>
                <w:sz w:val="22"/>
                <w:szCs w:val="22"/>
                <w:lang w:val="ru-RU"/>
              </w:rPr>
              <w:t xml:space="preserve"> 1.2.3685).</w:t>
            </w:r>
          </w:p>
          <w:p w14:paraId="38988559" w14:textId="77777777" w:rsidR="007938F3" w:rsidRPr="008C6034" w:rsidRDefault="007938F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Для технологических процессов, которые могут быть источниками вредных и (или) опасных производственных факторов, предусмотреть применение систем аварийной остановки процессов, предотвращающих наступление неблагоприятных последствий </w:t>
            </w:r>
          </w:p>
          <w:p w14:paraId="65184CD7" w14:textId="44655DAE" w:rsidR="007938F3" w:rsidRPr="008C6034" w:rsidRDefault="007938F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Предусмотреть применение средств коллективной защиты, направленных на экранирование, изоляцию работника, для оборудования, являющегося источниками вредных и (или) опасных производственных факторов. (п. 3.2 СП 2.2.3670 – 20)</w:t>
            </w:r>
          </w:p>
          <w:p w14:paraId="7FC7A58B" w14:textId="6E8B0D2C" w:rsidR="007938F3" w:rsidRPr="008C6034" w:rsidRDefault="007938F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 (п. 4.39 СП 2.2.3670 – 20).</w:t>
            </w:r>
          </w:p>
          <w:p w14:paraId="67853BD4" w14:textId="4EFFA43A" w:rsidR="007938F3" w:rsidRPr="008C6034" w:rsidRDefault="007938F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В гардеробных шкафчики для хранения одежды, должны предусматривать раздельное хранение рабочей и личной одежды (п. 8.4 СП 2.2.3670 – 20).</w:t>
            </w:r>
          </w:p>
          <w:p w14:paraId="404C1F5C" w14:textId="38820E2F" w:rsidR="00E1415B" w:rsidRPr="008C6034" w:rsidRDefault="00390369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Предусмотреть мероприятия по защите от электростатических явлений по ГОСТ IEC 61340-5-1, ГОСТ TR IEC 61340-5-2.</w:t>
            </w:r>
          </w:p>
          <w:p w14:paraId="7066E4F5" w14:textId="76CED778" w:rsidR="00390369" w:rsidRPr="008C6034" w:rsidRDefault="00390369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Пре</w:t>
            </w:r>
            <w:r w:rsidR="008F1E32" w:rsidRPr="008C6034">
              <w:rPr>
                <w:sz w:val="22"/>
                <w:szCs w:val="22"/>
                <w:lang w:val="ru-RU"/>
              </w:rPr>
              <w:t>дусмотреть системы периодического (ежедневного) контроля (</w:t>
            </w:r>
            <w:r w:rsidR="008F1E32" w:rsidRPr="008C6034">
              <w:rPr>
                <w:sz w:val="22"/>
                <w:szCs w:val="22"/>
                <w:lang w:val="en-US"/>
              </w:rPr>
              <w:t>ESD</w:t>
            </w:r>
            <w:r w:rsidR="008F1E32" w:rsidRPr="008C6034">
              <w:rPr>
                <w:sz w:val="22"/>
                <w:szCs w:val="22"/>
                <w:lang w:val="ru-RU"/>
              </w:rPr>
              <w:t>-мониторинга) по ГОСТ IEC 6</w:t>
            </w:r>
            <w:r w:rsidR="002475E9">
              <w:rPr>
                <w:sz w:val="22"/>
                <w:szCs w:val="22"/>
                <w:lang w:val="ru-RU"/>
              </w:rPr>
              <w:t>1340-5-1, ГОСТ TR IEC 61340-5-2</w:t>
            </w:r>
          </w:p>
          <w:p w14:paraId="73468BF3" w14:textId="2E20DC96" w:rsidR="00802532" w:rsidRPr="008C6034" w:rsidRDefault="00802532" w:rsidP="00D223DB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Система вентиляции и кондиционирования воздуха;</w:t>
            </w:r>
          </w:p>
          <w:p w14:paraId="716AC713" w14:textId="5AAEE6F1" w:rsidR="00797788" w:rsidRPr="008C6034" w:rsidRDefault="00BA0A4A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Данный раздел должен содержать принципиальную схему воздухообмена, аксонометрические схемы и планы прокладки воздуховодов, трубопроводов холодного и горячего водоснабжения, расстановку систем фильтрации воздуха. Основная цель – обеспечение работоспособности в круглогодичном и круглосуточном режиме системы поддержания чистоты по ГОСТ Р ИСО 14644 в помещениях с заданными классами чистоты и температурно-влажностного режима, перепада давления между помещениями. Также раздел должен содержать расчеты по вытяжным системам, компенсацию выбросов и подмес свежего воздуха. Принципиальная схема работы системы вентиляции – рециркул</w:t>
            </w:r>
            <w:r w:rsidR="0046047D" w:rsidRPr="008C6034">
              <w:rPr>
                <w:sz w:val="22"/>
                <w:szCs w:val="22"/>
                <w:lang w:val="ru-RU"/>
              </w:rPr>
              <w:t xml:space="preserve">яция; </w:t>
            </w:r>
            <w:r w:rsidR="00374A2B" w:rsidRPr="008C6034">
              <w:rPr>
                <w:sz w:val="22"/>
                <w:szCs w:val="22"/>
                <w:lang w:val="ru-RU"/>
              </w:rPr>
              <w:t xml:space="preserve">поддержание </w:t>
            </w:r>
            <w:r w:rsidR="0046047D" w:rsidRPr="008C6034">
              <w:rPr>
                <w:sz w:val="22"/>
                <w:szCs w:val="22"/>
                <w:lang w:val="ru-RU"/>
              </w:rPr>
              <w:t xml:space="preserve">требуемого класса чистоты помещения (по взвешенным частицам) в эксплуатируемом состоянии </w:t>
            </w:r>
            <w:r w:rsidR="004454FC" w:rsidRPr="008C6034">
              <w:rPr>
                <w:sz w:val="22"/>
                <w:szCs w:val="22"/>
                <w:lang w:val="ru-RU"/>
              </w:rPr>
              <w:t>7</w:t>
            </w:r>
            <w:r w:rsidR="004454FC" w:rsidRPr="008C6034">
              <w:rPr>
                <w:sz w:val="28"/>
                <w:szCs w:val="28"/>
              </w:rPr>
              <w:t> </w:t>
            </w:r>
            <w:r w:rsidR="0046047D" w:rsidRPr="008C6034">
              <w:rPr>
                <w:sz w:val="22"/>
                <w:szCs w:val="22"/>
                <w:lang w:val="ru-RU"/>
              </w:rPr>
              <w:t xml:space="preserve">ИСО (рабочие зоны) </w:t>
            </w:r>
            <w:r w:rsidR="004454FC" w:rsidRPr="008C6034">
              <w:rPr>
                <w:sz w:val="22"/>
                <w:szCs w:val="22"/>
                <w:lang w:val="ru-RU"/>
              </w:rPr>
              <w:t>и 8</w:t>
            </w:r>
            <w:r w:rsidR="004454FC" w:rsidRPr="008C6034">
              <w:rPr>
                <w:sz w:val="28"/>
                <w:szCs w:val="28"/>
              </w:rPr>
              <w:t> </w:t>
            </w:r>
            <w:r w:rsidR="004454FC" w:rsidRPr="008C6034">
              <w:rPr>
                <w:sz w:val="22"/>
                <w:szCs w:val="22"/>
                <w:lang w:val="ru-RU"/>
              </w:rPr>
              <w:t>ИСО</w:t>
            </w:r>
            <w:r w:rsidR="0046047D" w:rsidRPr="008C6034">
              <w:rPr>
                <w:sz w:val="22"/>
                <w:szCs w:val="22"/>
                <w:lang w:val="ru-RU"/>
              </w:rPr>
              <w:t xml:space="preserve"> (зоны </w:t>
            </w:r>
            <w:r w:rsidR="0046047D" w:rsidRPr="008C6034">
              <w:rPr>
                <w:sz w:val="22"/>
                <w:szCs w:val="22"/>
                <w:lang w:val="ru-RU"/>
              </w:rPr>
              <w:lastRenderedPageBreak/>
              <w:t>обслуживания)</w:t>
            </w:r>
            <w:r w:rsidR="004454FC" w:rsidRPr="008C6034">
              <w:rPr>
                <w:sz w:val="22"/>
                <w:szCs w:val="22"/>
                <w:lang w:val="ru-RU"/>
              </w:rPr>
              <w:t xml:space="preserve"> </w:t>
            </w:r>
            <w:r w:rsidR="0046047D" w:rsidRPr="008C6034">
              <w:rPr>
                <w:sz w:val="22"/>
                <w:szCs w:val="22"/>
                <w:lang w:val="ru-RU"/>
              </w:rPr>
              <w:t xml:space="preserve">по </w:t>
            </w:r>
            <w:r w:rsidR="004454FC" w:rsidRPr="008C6034">
              <w:rPr>
                <w:sz w:val="22"/>
                <w:szCs w:val="22"/>
                <w:lang w:val="ru-RU"/>
              </w:rPr>
              <w:t>ГОСТ Р ИСО 14644-1</w:t>
            </w:r>
            <w:r w:rsidRPr="008C6034">
              <w:rPr>
                <w:sz w:val="22"/>
                <w:szCs w:val="22"/>
                <w:lang w:val="ru-RU"/>
              </w:rPr>
              <w:t>, поддержание температуры в технологических помещения 22±2ºС, влажности 45±10 %, перепад давления от самой чистой зоны, каскадом по 10 Па на понижение.</w:t>
            </w:r>
            <w:r w:rsidR="001824B6" w:rsidRPr="008C6034">
              <w:rPr>
                <w:sz w:val="22"/>
                <w:szCs w:val="22"/>
                <w:lang w:val="ru-RU"/>
              </w:rPr>
              <w:t xml:space="preserve"> Фильтрация воздуха – трехступенчатая. Два фильтрующих элемента в </w:t>
            </w:r>
            <w:proofErr w:type="spellStart"/>
            <w:r w:rsidR="00374A2B" w:rsidRPr="008C6034">
              <w:rPr>
                <w:sz w:val="22"/>
                <w:szCs w:val="22"/>
                <w:lang w:val="ru-RU"/>
              </w:rPr>
              <w:t>приточно</w:t>
            </w:r>
            <w:proofErr w:type="spellEnd"/>
            <w:r w:rsidR="00374A2B" w:rsidRPr="008C6034">
              <w:rPr>
                <w:sz w:val="22"/>
                <w:szCs w:val="22"/>
                <w:lang w:val="ru-RU"/>
              </w:rPr>
              <w:t xml:space="preserve"> – </w:t>
            </w:r>
            <w:r w:rsidR="001824B6" w:rsidRPr="008C6034">
              <w:rPr>
                <w:sz w:val="22"/>
                <w:szCs w:val="22"/>
                <w:lang w:val="ru-RU"/>
              </w:rPr>
              <w:t xml:space="preserve">вытяжной установки, финишная фильтрация непосредственно в помещении с контролем скорости потока воздуха. Поток воздуха турбулентно направленный. </w:t>
            </w:r>
          </w:p>
          <w:p w14:paraId="1D7A4D1F" w14:textId="77777777" w:rsidR="00B2458F" w:rsidRPr="008C6034" w:rsidRDefault="00B2458F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В помещениях обеспечиваются параметры микроклимата, воздухообмена (СП 60.13330.2020 Свод правил. Отопление, вентиляция и кондиционирование воздуха"), определенные требованиями гигиенических нормативов (</w:t>
            </w:r>
            <w:proofErr w:type="spellStart"/>
            <w:r w:rsidRPr="008C6034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Pr="008C6034">
              <w:rPr>
                <w:sz w:val="22"/>
                <w:szCs w:val="22"/>
                <w:lang w:val="ru-RU"/>
              </w:rPr>
              <w:t xml:space="preserve"> 1.2.3685).</w:t>
            </w:r>
          </w:p>
          <w:p w14:paraId="25D4A9D1" w14:textId="702EAD7B" w:rsidR="00B2458F" w:rsidRPr="008C6034" w:rsidRDefault="00B2458F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 (</w:t>
            </w:r>
            <w:proofErr w:type="spellStart"/>
            <w:r w:rsidRPr="008C6034">
              <w:rPr>
                <w:sz w:val="22"/>
                <w:szCs w:val="22"/>
                <w:lang w:val="ru-RU"/>
              </w:rPr>
              <w:t>СанПин</w:t>
            </w:r>
            <w:proofErr w:type="spellEnd"/>
            <w:r w:rsidRPr="008C6034">
              <w:rPr>
                <w:sz w:val="22"/>
                <w:szCs w:val="22"/>
                <w:lang w:val="ru-RU"/>
              </w:rPr>
              <w:t xml:space="preserve"> 1.2.3685, СП 60.13330.2020). Оборудование, являющееся источником химических веществ, избытков тепла и влаги, должны быть обеспечены местной системой вытяжной вентиляции.</w:t>
            </w:r>
          </w:p>
          <w:p w14:paraId="768A147B" w14:textId="0250414A" w:rsidR="007938F3" w:rsidRPr="008C6034" w:rsidRDefault="007938F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 (п. 4.20 СП 2.2.3670 – 20).</w:t>
            </w:r>
          </w:p>
          <w:p w14:paraId="2F2CAC11" w14:textId="77777777" w:rsidR="007938F3" w:rsidRPr="008C6034" w:rsidRDefault="007938F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В системах </w:t>
            </w:r>
            <w:proofErr w:type="spellStart"/>
            <w:r w:rsidRPr="008C6034">
              <w:rPr>
                <w:sz w:val="22"/>
                <w:szCs w:val="22"/>
                <w:lang w:val="ru-RU"/>
              </w:rPr>
              <w:t>общеобменной</w:t>
            </w:r>
            <w:proofErr w:type="spellEnd"/>
            <w:r w:rsidRPr="008C6034">
              <w:rPr>
                <w:sz w:val="22"/>
                <w:szCs w:val="22"/>
                <w:lang w:val="ru-RU"/>
              </w:rPr>
              <w:t xml:space="preserve"> вентиляции чистых производственных помещений (без естественного проветривания), имеющих по одной приточной и одной вытяжной установке, предусмотреть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 (п. 4.22 СП 2.2.3670 – 20).</w:t>
            </w:r>
          </w:p>
          <w:p w14:paraId="7473DA74" w14:textId="5FD1E11D" w:rsidR="00802532" w:rsidRPr="008C6034" w:rsidRDefault="00802532" w:rsidP="00D223DB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Система автоматизации </w:t>
            </w:r>
            <w:r w:rsidR="001824B6" w:rsidRPr="008C6034">
              <w:rPr>
                <w:sz w:val="22"/>
                <w:szCs w:val="22"/>
                <w:lang w:val="ru-RU"/>
              </w:rPr>
              <w:t>вентиляции и кондиционирования воздуха</w:t>
            </w:r>
          </w:p>
          <w:p w14:paraId="54C68F68" w14:textId="6A03E8C5" w:rsidR="00797788" w:rsidRPr="008C6034" w:rsidRDefault="001824B6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Данный раздел проектирования должен отражать принципиальную схему управления системой с учетом фиксации и сброса аварий. Должны быть проработаны кабельные линии, датчики, щиты и контроллеры управления. Система автоматизации должна контролировать работу </w:t>
            </w:r>
            <w:proofErr w:type="spellStart"/>
            <w:r w:rsidRPr="008C6034">
              <w:rPr>
                <w:sz w:val="22"/>
                <w:szCs w:val="22"/>
                <w:lang w:val="ru-RU"/>
              </w:rPr>
              <w:t>приточно</w:t>
            </w:r>
            <w:proofErr w:type="spellEnd"/>
            <w:r w:rsidRPr="008C6034">
              <w:rPr>
                <w:sz w:val="22"/>
                <w:szCs w:val="22"/>
                <w:lang w:val="ru-RU"/>
              </w:rPr>
              <w:t xml:space="preserve"> – вытяжного оборудования, поддержание заданных параметров, загрязнение фильтров</w:t>
            </w:r>
            <w:r w:rsidR="00797788" w:rsidRPr="008C6034">
              <w:rPr>
                <w:sz w:val="22"/>
                <w:szCs w:val="22"/>
                <w:lang w:val="ru-RU"/>
              </w:rPr>
              <w:t>. Иметь возможность настройки по времени работы (рабочее, не рабочее время работы участка).</w:t>
            </w:r>
          </w:p>
          <w:p w14:paraId="3305B50B" w14:textId="3B333562" w:rsidR="00584189" w:rsidRPr="008C6034" w:rsidRDefault="00584189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 (п. 216 приложения № 1 СП 2.2.3670 – 20)</w:t>
            </w:r>
          </w:p>
          <w:p w14:paraId="724F8AE8" w14:textId="77777777" w:rsidR="00584189" w:rsidRPr="008C6034" w:rsidRDefault="00584189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Предусмотреть возможность проведения обследования технического состояния системы вентиляции и инструментальных измерений объемов удаляемого воздуха перед вводом помещения в эксплуатацию и периодически после ввода в эксплуатацию.</w:t>
            </w:r>
          </w:p>
          <w:p w14:paraId="7090DA31" w14:textId="77777777" w:rsidR="00584189" w:rsidRPr="008C6034" w:rsidRDefault="00584189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В помещениях, где в воздухе рабочей зоны существует риск формирования загрязнения веществами с остронаправленным механизмом действия (например, ОЗОН от установок с УФ-лампами), уровень которого превышает гигиенические нормативы должен осуществляться постоянно в автоматическом режиме контроль таких веществ в воздухе рабочей зоны и в случаях превышения их допустимого уровня должен сопровождаться подачей звукового и светового сигнала. Допускается осуществление контроля </w:t>
            </w:r>
            <w:r w:rsidRPr="008C6034">
              <w:rPr>
                <w:sz w:val="22"/>
                <w:szCs w:val="22"/>
                <w:lang w:val="ru-RU"/>
              </w:rPr>
              <w:lastRenderedPageBreak/>
              <w:t>воздуха рабочей зоны перед входом в такие помещения. (п. 2.6 СП 2.2.3670 – 20)</w:t>
            </w:r>
          </w:p>
          <w:p w14:paraId="3693D4EE" w14:textId="77777777" w:rsidR="00584189" w:rsidRPr="008C6034" w:rsidRDefault="00584189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</w:p>
          <w:p w14:paraId="3AF90B2F" w14:textId="14E57F79" w:rsidR="001824B6" w:rsidRPr="008C6034" w:rsidRDefault="00797788" w:rsidP="00D223DB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right="83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C6034">
              <w:rPr>
                <w:sz w:val="22"/>
                <w:szCs w:val="22"/>
              </w:rPr>
              <w:t>Электроснабжение</w:t>
            </w:r>
            <w:proofErr w:type="spellEnd"/>
            <w:r w:rsidRPr="008C6034">
              <w:rPr>
                <w:sz w:val="22"/>
                <w:szCs w:val="22"/>
              </w:rPr>
              <w:t xml:space="preserve"> и </w:t>
            </w:r>
            <w:proofErr w:type="spellStart"/>
            <w:r w:rsidRPr="008C6034">
              <w:rPr>
                <w:sz w:val="22"/>
                <w:szCs w:val="22"/>
              </w:rPr>
              <w:t>электроосвещение</w:t>
            </w:r>
            <w:proofErr w:type="spellEnd"/>
            <w:r w:rsidR="001824B6" w:rsidRPr="008C6034">
              <w:rPr>
                <w:sz w:val="22"/>
                <w:szCs w:val="22"/>
                <w:lang w:val="ru-RU"/>
              </w:rPr>
              <w:t xml:space="preserve">  </w:t>
            </w:r>
          </w:p>
          <w:p w14:paraId="04C05B0E" w14:textId="677663A1" w:rsidR="001824B6" w:rsidRPr="008C6034" w:rsidRDefault="00797788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Данный раздел </w:t>
            </w:r>
            <w:r w:rsidR="001C6DE8" w:rsidRPr="008C6034">
              <w:rPr>
                <w:sz w:val="22"/>
                <w:szCs w:val="22"/>
                <w:lang w:val="ru-RU"/>
              </w:rPr>
              <w:t xml:space="preserve">описывает схему прокладки, сечения, подключения щитовой и </w:t>
            </w:r>
            <w:proofErr w:type="spellStart"/>
            <w:r w:rsidR="001C6DE8" w:rsidRPr="008C6034">
              <w:rPr>
                <w:sz w:val="22"/>
                <w:szCs w:val="22"/>
                <w:lang w:val="ru-RU"/>
              </w:rPr>
              <w:t>электрокабельной</w:t>
            </w:r>
            <w:proofErr w:type="spellEnd"/>
            <w:r w:rsidR="001C6DE8" w:rsidRPr="008C6034">
              <w:rPr>
                <w:sz w:val="22"/>
                <w:szCs w:val="22"/>
                <w:lang w:val="ru-RU"/>
              </w:rPr>
              <w:t xml:space="preserve"> продукции, потребителей. Содержит расчет освещенности не менее 450 ЛК для рабочих зон и 300 вспомогательных помещений. </w:t>
            </w:r>
            <w:r w:rsidR="00E12C03" w:rsidRPr="008C6034">
              <w:rPr>
                <w:sz w:val="22"/>
                <w:szCs w:val="22"/>
                <w:lang w:val="ru-RU"/>
              </w:rPr>
              <w:t>Подбор светильников, аварийных светильников. Должна быть разработана схема уравнивания потенциалов, заземления.</w:t>
            </w:r>
          </w:p>
          <w:p w14:paraId="43D8F7D9" w14:textId="5A9DF33B" w:rsidR="007938F3" w:rsidRPr="008C6034" w:rsidRDefault="007938F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В производственных помещениях предусмотреть автоматическое управление установками искусственного освещения с целью компенсации естественного освещения (п. 218 приложения № 1 СП 2.2.3670 – 20)</w:t>
            </w:r>
          </w:p>
          <w:p w14:paraId="1B908F66" w14:textId="0F2B68ED" w:rsidR="00802532" w:rsidRPr="008C6034" w:rsidRDefault="00802532" w:rsidP="00D223DB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ind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Локальные сметы.</w:t>
            </w:r>
          </w:p>
          <w:p w14:paraId="347EAA17" w14:textId="66B62453" w:rsidR="0081647F" w:rsidRPr="008C6034" w:rsidRDefault="00E12C0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Данный раздел разрабатывается для определения точной стоимости реализации </w:t>
            </w:r>
            <w:r w:rsidR="003E3EE6" w:rsidRPr="008C6034">
              <w:rPr>
                <w:sz w:val="22"/>
                <w:szCs w:val="22"/>
                <w:lang w:val="ru-RU"/>
              </w:rPr>
              <w:t xml:space="preserve">объекта строительства, </w:t>
            </w:r>
            <w:r w:rsidRPr="008C6034">
              <w:rPr>
                <w:sz w:val="22"/>
                <w:szCs w:val="22"/>
                <w:lang w:val="ru-RU"/>
              </w:rPr>
              <w:t>с учетом коммерческих предложений от компаний производителей оборудования с возможностью применения аналогов.</w:t>
            </w:r>
            <w:r w:rsidR="003E3EE6" w:rsidRPr="008C6034">
              <w:rPr>
                <w:sz w:val="22"/>
                <w:szCs w:val="22"/>
                <w:lang w:val="ru-RU"/>
              </w:rPr>
              <w:t xml:space="preserve"> Должны быть отражены транспортные расходы, демонтажные затраты</w:t>
            </w:r>
            <w:r w:rsidR="00DC1FA0">
              <w:rPr>
                <w:sz w:val="22"/>
                <w:szCs w:val="22"/>
                <w:lang w:val="ru-RU"/>
              </w:rPr>
              <w:t xml:space="preserve">, </w:t>
            </w:r>
            <w:r w:rsidR="00E1415B" w:rsidRPr="008C6034">
              <w:rPr>
                <w:sz w:val="22"/>
                <w:szCs w:val="22"/>
                <w:lang w:val="ru-RU"/>
              </w:rPr>
              <w:t>удаление отходов,</w:t>
            </w:r>
            <w:r w:rsidR="003E3EE6" w:rsidRPr="008C6034">
              <w:rPr>
                <w:sz w:val="22"/>
                <w:szCs w:val="22"/>
                <w:lang w:val="ru-RU"/>
              </w:rPr>
              <w:t xml:space="preserve"> налоги, пусконаладочные, монтажные работы и стоимость оборудования и материалов, затраты на подготовку исполнительной документации, испытания </w:t>
            </w:r>
            <w:proofErr w:type="spellStart"/>
            <w:r w:rsidR="003E3EE6" w:rsidRPr="008C6034">
              <w:rPr>
                <w:sz w:val="22"/>
                <w:szCs w:val="22"/>
                <w:lang w:val="ru-RU"/>
              </w:rPr>
              <w:t>электрощитового</w:t>
            </w:r>
            <w:proofErr w:type="spellEnd"/>
            <w:r w:rsidR="003E3EE6" w:rsidRPr="008C6034">
              <w:rPr>
                <w:sz w:val="22"/>
                <w:szCs w:val="22"/>
                <w:lang w:val="ru-RU"/>
              </w:rPr>
              <w:t xml:space="preserve"> оборудования, </w:t>
            </w:r>
            <w:proofErr w:type="spellStart"/>
            <w:r w:rsidR="003E3EE6" w:rsidRPr="008C6034">
              <w:rPr>
                <w:sz w:val="22"/>
                <w:szCs w:val="22"/>
                <w:lang w:val="ru-RU"/>
              </w:rPr>
              <w:t>валидация</w:t>
            </w:r>
            <w:proofErr w:type="spellEnd"/>
            <w:r w:rsidR="003E3EE6" w:rsidRPr="008C6034">
              <w:rPr>
                <w:sz w:val="22"/>
                <w:szCs w:val="22"/>
                <w:lang w:val="ru-RU"/>
              </w:rPr>
              <w:t xml:space="preserve"> чистых помещений.</w:t>
            </w:r>
          </w:p>
          <w:p w14:paraId="7A50105D" w14:textId="77777777" w:rsidR="00802532" w:rsidRPr="008C6034" w:rsidRDefault="00802532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C6034" w:rsidRPr="0085305D" w14:paraId="239A3DD1" w14:textId="77777777" w:rsidTr="00E12C03">
        <w:trPr>
          <w:trHeight w:val="3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3F52D" w14:textId="77777777" w:rsidR="001C460D" w:rsidRPr="008C6034" w:rsidRDefault="001C460D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F5FCA" w14:textId="77777777" w:rsidR="00F33800" w:rsidRDefault="001C460D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 xml:space="preserve">Сроки разработки </w:t>
            </w:r>
            <w:r w:rsidR="00E12C03" w:rsidRPr="008C6034">
              <w:rPr>
                <w:b/>
                <w:sz w:val="22"/>
                <w:szCs w:val="22"/>
                <w:lang w:val="ru-RU"/>
              </w:rPr>
              <w:t>К</w:t>
            </w:r>
            <w:r w:rsidR="00F33800">
              <w:rPr>
                <w:b/>
                <w:sz w:val="22"/>
                <w:szCs w:val="22"/>
                <w:lang w:val="ru-RU"/>
              </w:rPr>
              <w:t>Д и</w:t>
            </w:r>
            <w:r w:rsidRPr="008C6034">
              <w:rPr>
                <w:b/>
                <w:sz w:val="22"/>
                <w:szCs w:val="22"/>
                <w:lang w:val="ru-RU"/>
              </w:rPr>
              <w:t xml:space="preserve"> РД</w:t>
            </w:r>
            <w:r w:rsidR="00F33800">
              <w:rPr>
                <w:b/>
                <w:sz w:val="22"/>
                <w:szCs w:val="22"/>
                <w:lang w:val="ru-RU"/>
              </w:rPr>
              <w:t xml:space="preserve">. </w:t>
            </w:r>
          </w:p>
          <w:p w14:paraId="20C18316" w14:textId="263A976F" w:rsidR="001C460D" w:rsidRPr="008C6034" w:rsidRDefault="00F33800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Гарантии.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824E" w14:textId="77777777" w:rsidR="001C460D" w:rsidRDefault="00E12C03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6D666A">
              <w:rPr>
                <w:sz w:val="22"/>
                <w:szCs w:val="22"/>
                <w:lang w:val="ru-RU"/>
              </w:rPr>
              <w:t>Разработка Концептуального проекта – 2 недели, согласование с Заказчиком 1 неделя. Разработка разделов стадии РД не более 2 месяцев, после согласования концептуального проекта. Разработка Локальный смет 1 неделя, после согласования разделов РД Заказчиком. Общий срок не должен превышать 3 календарных месяцев, со дня подписания Договора на проектирование.</w:t>
            </w:r>
          </w:p>
          <w:p w14:paraId="3ACE9E43" w14:textId="5560E340" w:rsidR="00F33800" w:rsidRPr="00F33800" w:rsidRDefault="00F33800" w:rsidP="00D223DB">
            <w:pPr>
              <w:snapToGrid w:val="0"/>
              <w:jc w:val="both"/>
              <w:rPr>
                <w:sz w:val="22"/>
                <w:lang w:val="ru-RU"/>
              </w:rPr>
            </w:pPr>
            <w:r w:rsidRPr="00F33800">
              <w:rPr>
                <w:sz w:val="22"/>
                <w:lang w:val="ru-RU"/>
              </w:rPr>
              <w:t xml:space="preserve">Гарантия на выполненные работы </w:t>
            </w:r>
            <w:r w:rsidR="009C17E7">
              <w:rPr>
                <w:sz w:val="22"/>
                <w:lang w:val="ru-RU"/>
              </w:rPr>
              <w:t xml:space="preserve">не менее </w:t>
            </w:r>
            <w:r w:rsidRPr="00F33800">
              <w:rPr>
                <w:sz w:val="22"/>
                <w:lang w:val="ru-RU"/>
              </w:rPr>
              <w:t>24 месяца.</w:t>
            </w:r>
          </w:p>
        </w:tc>
      </w:tr>
      <w:tr w:rsidR="008C6034" w:rsidRPr="0085305D" w14:paraId="610A1FAC" w14:textId="77777777" w:rsidTr="00E12C03">
        <w:trPr>
          <w:trHeight w:val="3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9B0A" w14:textId="77777777" w:rsidR="00AF2DE8" w:rsidRPr="008C6034" w:rsidRDefault="00AF2DE8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28867" w14:textId="104407E4" w:rsidR="00AF2DE8" w:rsidRPr="008C6034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Согласование документации</w:t>
            </w:r>
            <w:r w:rsidR="00F33800">
              <w:rPr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B2FA" w14:textId="77777777" w:rsidR="00AF2DE8" w:rsidRPr="008C6034" w:rsidRDefault="00AF2DE8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Все рабочие чертежи и технологические решения должны проходить согласование с Заказчиком</w:t>
            </w:r>
          </w:p>
        </w:tc>
      </w:tr>
      <w:tr w:rsidR="008C6034" w:rsidRPr="0085305D" w14:paraId="2C9FDA29" w14:textId="77777777" w:rsidTr="00E12C03">
        <w:trPr>
          <w:trHeight w:val="2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DF741" w14:textId="77777777" w:rsidR="00AF2DE8" w:rsidRPr="008C6034" w:rsidRDefault="00AF2DE8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3566D" w14:textId="77777777" w:rsidR="00AF2DE8" w:rsidRPr="008C6034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Правила предоставления, рассмотрения и принятия документации.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56F5" w14:textId="39204B33" w:rsidR="00AF2DE8" w:rsidRPr="008C6034" w:rsidRDefault="00AF2DE8" w:rsidP="00D223DB">
            <w:pPr>
              <w:shd w:val="clear" w:color="auto" w:fill="FFFFFF" w:themeFill="background1"/>
              <w:ind w:left="54" w:right="83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Разработанная проектная документация передается Заказчику для рассмотрения и согласования на бумажном носителе в </w:t>
            </w:r>
            <w:r w:rsidR="003E3EE6" w:rsidRPr="008C6034">
              <w:rPr>
                <w:sz w:val="22"/>
                <w:szCs w:val="22"/>
                <w:lang w:val="ru-RU"/>
              </w:rPr>
              <w:t>3 (трех)</w:t>
            </w:r>
            <w:r w:rsidRPr="008C6034">
              <w:rPr>
                <w:sz w:val="22"/>
                <w:szCs w:val="22"/>
                <w:lang w:val="ru-RU"/>
              </w:rPr>
              <w:t xml:space="preserve"> экз. и в формате DWG</w:t>
            </w:r>
            <w:r w:rsidR="001C6DE8" w:rsidRPr="008C6034">
              <w:rPr>
                <w:sz w:val="22"/>
                <w:szCs w:val="22"/>
                <w:lang w:val="ru-RU"/>
              </w:rPr>
              <w:t xml:space="preserve">, </w:t>
            </w:r>
            <w:r w:rsidR="001C6DE8" w:rsidRPr="008C6034">
              <w:rPr>
                <w:sz w:val="22"/>
                <w:szCs w:val="22"/>
                <w:lang w:val="en-US"/>
              </w:rPr>
              <w:t>PDF</w:t>
            </w:r>
            <w:r w:rsidRPr="008C6034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8C6034" w:rsidRPr="00587FCD" w14:paraId="5603B3DF" w14:textId="77777777" w:rsidTr="00E12C03">
        <w:trPr>
          <w:trHeight w:val="2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E8FDF" w14:textId="77777777" w:rsidR="00AF2DE8" w:rsidRPr="008C6034" w:rsidRDefault="00AF2DE8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222B9" w14:textId="77777777" w:rsidR="00AF2DE8" w:rsidRPr="008C6034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Исходные данные от Заказчика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28B2" w14:textId="4BB725D8" w:rsidR="003E3EE6" w:rsidRPr="008C6034" w:rsidRDefault="003E3EE6" w:rsidP="00D223DB">
            <w:pPr>
              <w:shd w:val="clear" w:color="auto" w:fill="FFFFFF" w:themeFill="background1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Технический отчет АО «МОСЭП»</w:t>
            </w:r>
          </w:p>
          <w:p w14:paraId="1E16F448" w14:textId="77777777" w:rsidR="003E3EE6" w:rsidRPr="008C6034" w:rsidRDefault="003E3EE6" w:rsidP="00D223DB">
            <w:pPr>
              <w:shd w:val="clear" w:color="auto" w:fill="FFFFFF" w:themeFill="background1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по работе: «Обследование технического состояния строительных</w:t>
            </w:r>
          </w:p>
          <w:p w14:paraId="71A629CC" w14:textId="77777777" w:rsidR="003E3EE6" w:rsidRPr="008C6034" w:rsidRDefault="003E3EE6" w:rsidP="00D223DB">
            <w:pPr>
              <w:shd w:val="clear" w:color="auto" w:fill="FFFFFF" w:themeFill="background1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конструкций корпуса № 8, в целях организации работ по разработке</w:t>
            </w:r>
          </w:p>
          <w:p w14:paraId="0E9E676E" w14:textId="77777777" w:rsidR="003E3EE6" w:rsidRPr="008C6034" w:rsidRDefault="003E3EE6" w:rsidP="00D223DB">
            <w:pPr>
              <w:shd w:val="clear" w:color="auto" w:fill="FFFFFF" w:themeFill="background1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рабочей документации по проекту «Техническое перевооружение</w:t>
            </w:r>
          </w:p>
          <w:p w14:paraId="6DF2A539" w14:textId="77777777" w:rsidR="003E3EE6" w:rsidRPr="008C6034" w:rsidRDefault="003E3EE6" w:rsidP="00D223DB">
            <w:pPr>
              <w:shd w:val="clear" w:color="auto" w:fill="FFFFFF" w:themeFill="background1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>производства СБИС и мощных СВЧ транзисторов» на АО «НИИЭТ»,</w:t>
            </w:r>
          </w:p>
          <w:p w14:paraId="378B73FC" w14:textId="77777777" w:rsidR="00AF2DE8" w:rsidRDefault="003E3EE6" w:rsidP="00D223DB">
            <w:pPr>
              <w:shd w:val="clear" w:color="auto" w:fill="FFFFFF" w:themeFill="background1"/>
              <w:adjustRightIn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8C6034">
              <w:rPr>
                <w:sz w:val="22"/>
                <w:szCs w:val="22"/>
                <w:lang w:val="ru-RU"/>
              </w:rPr>
              <w:t>расположенного</w:t>
            </w:r>
            <w:proofErr w:type="gramEnd"/>
            <w:r w:rsidRPr="008C6034">
              <w:rPr>
                <w:sz w:val="22"/>
                <w:szCs w:val="22"/>
                <w:lang w:val="ru-RU"/>
              </w:rPr>
              <w:t xml:space="preserve"> по адресу: г. Воронеж, Воронежская область, ул. Старых Большевиков, 5</w:t>
            </w:r>
            <w:r w:rsidR="00587FCD">
              <w:rPr>
                <w:sz w:val="22"/>
                <w:szCs w:val="22"/>
                <w:lang w:val="ru-RU"/>
              </w:rPr>
              <w:t>.</w:t>
            </w:r>
          </w:p>
          <w:p w14:paraId="3D3AC81B" w14:textId="7A2FE9C3" w:rsidR="00587FCD" w:rsidRPr="0085305D" w:rsidRDefault="00587FCD" w:rsidP="00D223DB">
            <w:pPr>
              <w:jc w:val="both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85305D">
              <w:rPr>
                <w:b/>
                <w:sz w:val="22"/>
                <w:szCs w:val="22"/>
                <w:lang w:val="ru-RU"/>
              </w:rPr>
              <w:t xml:space="preserve">В связи с тем, что указанная информация </w:t>
            </w:r>
            <w:proofErr w:type="gramStart"/>
            <w:r w:rsidRPr="0085305D">
              <w:rPr>
                <w:b/>
                <w:sz w:val="22"/>
                <w:szCs w:val="22"/>
                <w:lang w:val="ru-RU"/>
              </w:rPr>
              <w:t>содержит конфиденциальные сведения предоставляется</w:t>
            </w:r>
            <w:proofErr w:type="gramEnd"/>
            <w:r w:rsidRPr="0085305D">
              <w:rPr>
                <w:b/>
                <w:sz w:val="22"/>
                <w:szCs w:val="22"/>
                <w:lang w:val="ru-RU"/>
              </w:rPr>
              <w:t xml:space="preserve"> участнику только после заключения между организатором/заказчиком закупки и таким участником закупки Соглашения о конфиденциальности по форме Приложения </w:t>
            </w:r>
            <w:r w:rsidR="009C17E7" w:rsidRPr="0085305D">
              <w:rPr>
                <w:b/>
                <w:sz w:val="22"/>
                <w:szCs w:val="22"/>
                <w:lang w:val="ru-RU"/>
              </w:rPr>
              <w:t>5</w:t>
            </w:r>
            <w:r w:rsidRPr="0085305D">
              <w:rPr>
                <w:b/>
                <w:sz w:val="22"/>
                <w:szCs w:val="22"/>
                <w:lang w:val="ru-RU"/>
              </w:rPr>
              <w:t xml:space="preserve"> к </w:t>
            </w:r>
            <w:r w:rsidR="009C17E7" w:rsidRPr="0085305D">
              <w:rPr>
                <w:b/>
                <w:sz w:val="22"/>
                <w:szCs w:val="22"/>
                <w:lang w:val="ru-RU"/>
              </w:rPr>
              <w:t>документации</w:t>
            </w:r>
            <w:r w:rsidRPr="0085305D">
              <w:rPr>
                <w:b/>
                <w:sz w:val="22"/>
                <w:szCs w:val="22"/>
                <w:lang w:val="ru-RU"/>
              </w:rPr>
              <w:t>. Передача конфиденциальных сведений участнику процедуры закупки осуществляется по следующему адресу</w:t>
            </w:r>
            <w:r w:rsidR="00885E1B" w:rsidRPr="0085305D">
              <w:rPr>
                <w:b/>
                <w:sz w:val="22"/>
                <w:szCs w:val="22"/>
                <w:lang w:val="ru-RU"/>
              </w:rPr>
              <w:t xml:space="preserve">: </w:t>
            </w:r>
            <w:r w:rsidRPr="0085305D">
              <w:rPr>
                <w:b/>
                <w:sz w:val="22"/>
                <w:szCs w:val="22"/>
                <w:lang w:val="ru-RU"/>
              </w:rPr>
              <w:t>АО «НИИЭТ»</w:t>
            </w:r>
            <w:proofErr w:type="gramStart"/>
            <w:r w:rsidRPr="0085305D">
              <w:rPr>
                <w:b/>
                <w:sz w:val="22"/>
                <w:szCs w:val="22"/>
                <w:lang w:val="ru-RU"/>
              </w:rPr>
              <w:t>,</w:t>
            </w:r>
            <w:r w:rsidR="00885E1B" w:rsidRPr="0085305D">
              <w:rPr>
                <w:b/>
                <w:sz w:val="22"/>
                <w:szCs w:val="22"/>
                <w:lang w:val="ru-RU"/>
              </w:rPr>
              <w:t>Р</w:t>
            </w:r>
            <w:proofErr w:type="gramEnd"/>
            <w:r w:rsidR="00885E1B" w:rsidRPr="0085305D">
              <w:rPr>
                <w:b/>
                <w:sz w:val="22"/>
                <w:szCs w:val="22"/>
                <w:lang w:val="ru-RU"/>
              </w:rPr>
              <w:t>Ф,</w:t>
            </w:r>
            <w:r w:rsidR="0085305D">
              <w:rPr>
                <w:b/>
                <w:sz w:val="22"/>
                <w:szCs w:val="22"/>
                <w:lang w:val="ru-RU"/>
              </w:rPr>
              <w:t xml:space="preserve">             </w:t>
            </w:r>
            <w:bookmarkStart w:id="3" w:name="_GoBack"/>
            <w:bookmarkEnd w:id="3"/>
            <w:r w:rsidRPr="0085305D">
              <w:rPr>
                <w:b/>
                <w:sz w:val="22"/>
                <w:szCs w:val="22"/>
                <w:lang w:val="ru-RU"/>
              </w:rPr>
              <w:t xml:space="preserve"> г.</w:t>
            </w:r>
            <w:r w:rsidRPr="00587FCD">
              <w:rPr>
                <w:rFonts w:eastAsia="Times New Roman"/>
                <w:lang w:val="ru-RU" w:eastAsia="ru-RU"/>
              </w:rPr>
              <w:t xml:space="preserve"> </w:t>
            </w:r>
            <w:r w:rsidRPr="008530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Воронеж, ул. Старых Большевиков д.5.</w:t>
            </w:r>
          </w:p>
          <w:p w14:paraId="3E9ADC56" w14:textId="641ABEC5" w:rsidR="00587FCD" w:rsidRPr="00587FCD" w:rsidRDefault="00587FCD" w:rsidP="00D223DB">
            <w:pPr>
              <w:shd w:val="clear" w:color="auto" w:fill="FFFFFF" w:themeFill="background1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5305D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Контактное лицо: </w:t>
            </w:r>
            <w:r w:rsidR="00885E1B" w:rsidRPr="0085305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Саввин Алексей Игоревич, т. +7 473-280-22-97</w:t>
            </w:r>
          </w:p>
        </w:tc>
      </w:tr>
      <w:tr w:rsidR="008C6034" w:rsidRPr="0085305D" w14:paraId="31F1F0FB" w14:textId="77777777" w:rsidTr="00E12C03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849AD" w14:textId="7BED63A2" w:rsidR="00AF2DE8" w:rsidRPr="008C6034" w:rsidRDefault="00AF2DE8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F5F9F" w14:textId="77777777" w:rsidR="00AF2DE8" w:rsidRPr="008C6034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Требования к составлению сметной документации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0E36" w14:textId="39FD1896" w:rsidR="00AF2DE8" w:rsidRPr="008C6034" w:rsidRDefault="00AF2DE8" w:rsidP="00D223DB">
            <w:pPr>
              <w:shd w:val="clear" w:color="auto" w:fill="FFFFFF" w:themeFill="background1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8C6034">
              <w:rPr>
                <w:sz w:val="22"/>
                <w:szCs w:val="22"/>
                <w:lang w:val="ru-RU"/>
              </w:rPr>
              <w:t xml:space="preserve">При формировании стоимости СМР и ПНР руководствоваться «Методикой определения стоимости строительной продукции на территории РФ» МДС 81-35.2004 и утв. </w:t>
            </w:r>
            <w:r w:rsidR="0061483F" w:rsidRPr="008C6034">
              <w:rPr>
                <w:sz w:val="22"/>
                <w:szCs w:val="22"/>
                <w:lang w:val="ru-RU"/>
              </w:rPr>
              <w:t>федеральной</w:t>
            </w:r>
            <w:r w:rsidRPr="008C6034">
              <w:rPr>
                <w:sz w:val="22"/>
                <w:szCs w:val="22"/>
                <w:lang w:val="ru-RU"/>
              </w:rPr>
              <w:t xml:space="preserve"> сметно-нормативной базой </w:t>
            </w:r>
            <w:r w:rsidR="0061483F" w:rsidRPr="008C6034">
              <w:rPr>
                <w:sz w:val="22"/>
                <w:szCs w:val="22"/>
                <w:lang w:val="ru-RU"/>
              </w:rPr>
              <w:t>Ф</w:t>
            </w:r>
            <w:r w:rsidRPr="008C6034">
              <w:rPr>
                <w:sz w:val="22"/>
                <w:szCs w:val="22"/>
                <w:lang w:val="ru-RU"/>
              </w:rPr>
              <w:t>ЕР 2001</w:t>
            </w:r>
          </w:p>
        </w:tc>
      </w:tr>
      <w:tr w:rsidR="008C6034" w:rsidRPr="0085305D" w14:paraId="7352F8F2" w14:textId="77777777" w:rsidTr="00E12C03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68BFA" w14:textId="77777777" w:rsidR="0081647F" w:rsidRPr="008C6034" w:rsidRDefault="0081647F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4B189" w14:textId="77777777" w:rsidR="0081647F" w:rsidRPr="008C6034" w:rsidRDefault="0081647F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8C6034">
              <w:rPr>
                <w:b/>
                <w:sz w:val="22"/>
                <w:szCs w:val="22"/>
                <w:lang w:val="ru-RU"/>
              </w:rPr>
              <w:t>Требования к нормативной документации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F45D" w14:textId="3DE8D392" w:rsidR="00797788" w:rsidRPr="008C6034" w:rsidRDefault="004454FC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ГОСТ Р ИСО 14644-1–2017 Чистые помещения и связанные с ними контролируемые среды. Часть 1. Классификация чистоты воздуха по концентрации частиц</w:t>
            </w:r>
          </w:p>
          <w:p w14:paraId="1357F6BD" w14:textId="34F57903" w:rsidR="004454FC" w:rsidRPr="008C6034" w:rsidRDefault="004454FC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ГОСТ Р ИСО 14644-3–2020 Чистые помещения и связанные с ними контролируемые среды. Часть 3. Методы испытаний</w:t>
            </w:r>
          </w:p>
          <w:p w14:paraId="4362D979" w14:textId="5D95DE08" w:rsidR="004454FC" w:rsidRPr="008C6034" w:rsidRDefault="004454FC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ГОСТ Р ИСО 14644-4–2002 Чистые помещения и связанные с ними контролируемые среды. Часть 4. Проектирование, строительство и ввод в эксплуатацию</w:t>
            </w:r>
          </w:p>
          <w:p w14:paraId="381631EA" w14:textId="105AA565" w:rsidR="004454FC" w:rsidRPr="008C6034" w:rsidRDefault="004454FC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ГОСТ Р 56640–2015 Чистые помещения. Проектирование и монтаж. Общие требования</w:t>
            </w:r>
          </w:p>
          <w:p w14:paraId="0087BB2F" w14:textId="79E1DC7C" w:rsidR="008F1E32" w:rsidRPr="008C6034" w:rsidRDefault="00584189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ГОСТ IEC 61340-5-1–</w:t>
            </w:r>
            <w:r w:rsidR="008F1E32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2019</w:t>
            </w:r>
            <w:r w:rsidRPr="008C6034">
              <w:rPr>
                <w:color w:val="auto"/>
              </w:rPr>
              <w:t xml:space="preserve"> 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Электростатика. Защита электронных устройств от электростатических явлений. Общие требования</w:t>
            </w:r>
          </w:p>
          <w:p w14:paraId="345175D5" w14:textId="2FA5FDC5" w:rsidR="00584189" w:rsidRPr="008C6034" w:rsidRDefault="00584189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ГОСТ TR IEC 61340-5-2–2021 Электростатика. Защита электронных устройств от электростатических явлений Руководство по применению</w:t>
            </w:r>
          </w:p>
          <w:p w14:paraId="29BBCC0F" w14:textId="5DAF7ADF" w:rsidR="0081647F" w:rsidRPr="008C6034" w:rsidRDefault="00796A0D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60.13330.2020 «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СНиП 41-01-03 Отопление,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 вентиляция и кондиционирование</w:t>
            </w:r>
            <w:r w:rsidR="00E00CA9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 воздуха</w:t>
            </w:r>
            <w:r w:rsidR="003A7282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. Актуализированная редакция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»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 </w:t>
            </w:r>
          </w:p>
          <w:p w14:paraId="24901585" w14:textId="1CD57D97" w:rsidR="0081647F" w:rsidRPr="008C6034" w:rsidRDefault="003A7282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44.13330.2011 «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СНиП 2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.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09.04-87 Ад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министративные и бытовые здания. Актуализированная редакция»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 </w:t>
            </w:r>
          </w:p>
          <w:p w14:paraId="46966064" w14:textId="12B90760" w:rsidR="0081647F" w:rsidRPr="008C6034" w:rsidRDefault="003A7282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118.13330.2012 «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СНиП 31-06-2009 Об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щественные здания и сооружения. Актуализированная редакция»</w:t>
            </w:r>
          </w:p>
          <w:p w14:paraId="11FCA456" w14:textId="5C886ECB" w:rsidR="0081647F" w:rsidRPr="008C6034" w:rsidRDefault="003A7282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131.13330.2018 «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СНиП 23-01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-99* Строительная климатология»</w:t>
            </w:r>
          </w:p>
          <w:p w14:paraId="24394013" w14:textId="5F8749C1" w:rsidR="0081647F" w:rsidRPr="008C6034" w:rsidRDefault="0086213B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50.13330.2012 «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СНиП 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23-02-03 Тепловая защита зданий. Актуализированная редакция»</w:t>
            </w:r>
          </w:p>
          <w:p w14:paraId="435BE1A8" w14:textId="1D9E16DE" w:rsidR="0081647F" w:rsidRPr="008C6034" w:rsidRDefault="0086213B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112.13330.2011 «СНиП 21-01-97*</w:t>
            </w:r>
            <w:r w:rsidR="0081647F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 Противопожа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рная защита зданий и сооружений» </w:t>
            </w:r>
          </w:p>
          <w:p w14:paraId="36ECD22F" w14:textId="060562C1" w:rsidR="0081647F" w:rsidRPr="008C6034" w:rsidRDefault="0086213B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4"/>
                <w:szCs w:val="24"/>
                <w:bdr w:val="none" w:sz="0" w:space="0" w:color="auto"/>
                <w:lang w:eastAsia="ko-KR"/>
              </w:rPr>
            </w:pPr>
            <w:r w:rsidRPr="008C6034">
              <w:rPr>
                <w:color w:val="auto"/>
                <w:sz w:val="24"/>
                <w:szCs w:val="24"/>
              </w:rPr>
              <w:t>СП 51.13330.2011 «</w:t>
            </w:r>
            <w:r w:rsidRPr="008C6034">
              <w:rPr>
                <w:rFonts w:eastAsia="Batang" w:cs="Times New Roman"/>
                <w:color w:val="auto"/>
                <w:sz w:val="24"/>
                <w:szCs w:val="24"/>
                <w:bdr w:val="none" w:sz="0" w:space="0" w:color="auto"/>
                <w:lang w:eastAsia="ko-KR"/>
              </w:rPr>
              <w:t>СНиП 23-03-2003 Защита от шума. Актуализированная редакция»</w:t>
            </w:r>
          </w:p>
          <w:p w14:paraId="3C901DAF" w14:textId="77777777" w:rsidR="0081647F" w:rsidRPr="008C6034" w:rsidRDefault="0081647F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СП 50. 13330.2012/СНиП 23-02-2003 Тепловая защита зданий; </w:t>
            </w:r>
          </w:p>
          <w:p w14:paraId="294DB2B2" w14:textId="79602065" w:rsidR="00E00CA9" w:rsidRPr="008C6034" w:rsidRDefault="0081647F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ГОСТ 12</w:t>
            </w:r>
            <w:r w:rsidR="00E00CA9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.1.005-88 ССБТ.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 Общие санитарно-гигиенические требования к воздуху рабочей зоны</w:t>
            </w:r>
          </w:p>
          <w:p w14:paraId="5B42F995" w14:textId="24CD19BA" w:rsidR="0081647F" w:rsidRPr="008C6034" w:rsidRDefault="0081647F" w:rsidP="00D223DB">
            <w:pPr>
              <w:pStyle w:val="a4"/>
              <w:shd w:val="clear" w:color="auto" w:fill="FFFFFF" w:themeFill="background1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Правила устройства электроустановок (ПУЭ)</w:t>
            </w:r>
          </w:p>
          <w:p w14:paraId="336DB69A" w14:textId="6CC7F215" w:rsidR="0081647F" w:rsidRPr="008C6034" w:rsidRDefault="0081647F" w:rsidP="00D223DB">
            <w:pPr>
              <w:pStyle w:val="a4"/>
              <w:shd w:val="clear" w:color="auto" w:fill="FFFFFF" w:themeFill="background1"/>
              <w:ind w:firstLine="589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7.13130.2013 Отопление, вентиляция и кондиционирова</w:t>
            </w:r>
            <w:r w:rsidR="00E1415B"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ние. Противопожарные требования</w:t>
            </w:r>
          </w:p>
          <w:p w14:paraId="27BAEA6E" w14:textId="77777777" w:rsidR="00E1415B" w:rsidRPr="008C6034" w:rsidRDefault="00E1415B" w:rsidP="00D223DB">
            <w:pPr>
              <w:pStyle w:val="a4"/>
              <w:shd w:val="clear" w:color="auto" w:fill="FFFFFF" w:themeFill="background1"/>
              <w:ind w:firstLine="589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proofErr w:type="spellStart"/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СанПин</w:t>
            </w:r>
            <w:proofErr w:type="spellEnd"/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 xml:space="preserve"> 1.2.3685</w:t>
            </w:r>
            <w:r w:rsidRPr="008C6034">
              <w:rPr>
                <w:color w:val="auto"/>
              </w:rPr>
              <w:t xml:space="preserve"> 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14:paraId="30D55073" w14:textId="451BBBBF" w:rsidR="00E1415B" w:rsidRPr="008C6034" w:rsidRDefault="00E1415B" w:rsidP="00D223DB">
            <w:pPr>
              <w:pStyle w:val="a4"/>
              <w:shd w:val="clear" w:color="auto" w:fill="FFFFFF" w:themeFill="background1"/>
              <w:ind w:firstLine="589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2.1.3678-20</w:t>
            </w:r>
            <w:r w:rsidRPr="008C6034">
              <w:rPr>
                <w:color w:val="auto"/>
              </w:rPr>
              <w:t xml:space="preserve"> </w:t>
            </w: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  <w:p w14:paraId="1302F3E3" w14:textId="449E038A" w:rsidR="0081647F" w:rsidRPr="008C6034" w:rsidRDefault="00E1415B" w:rsidP="00D223DB">
            <w:pPr>
              <w:pStyle w:val="a4"/>
              <w:shd w:val="clear" w:color="auto" w:fill="FFFFFF" w:themeFill="background1"/>
              <w:ind w:firstLine="589"/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</w:pPr>
            <w:r w:rsidRPr="008C6034">
              <w:rPr>
                <w:rFonts w:eastAsia="Batang" w:cs="Times New Roman"/>
                <w:color w:val="auto"/>
                <w:sz w:val="22"/>
                <w:szCs w:val="22"/>
                <w:bdr w:val="none" w:sz="0" w:space="0" w:color="auto"/>
                <w:lang w:eastAsia="ko-KR"/>
              </w:rPr>
              <w:t>СП 2.2.3670 – 20 Санитарно-эпидемиологические требования к условиям труда</w:t>
            </w:r>
          </w:p>
        </w:tc>
      </w:tr>
      <w:tr w:rsidR="008C6034" w:rsidRPr="0085305D" w14:paraId="6492EEB6" w14:textId="77777777" w:rsidTr="008C6034">
        <w:trPr>
          <w:trHeight w:val="9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53F91" w14:textId="77777777" w:rsidR="00AF2DE8" w:rsidRPr="008C6034" w:rsidRDefault="00AF2DE8" w:rsidP="008C6034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autoSpaceDE/>
              <w:spacing w:line="276" w:lineRule="auto"/>
              <w:ind w:lef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48DFF" w14:textId="77777777" w:rsidR="00AF2DE8" w:rsidRPr="00166577" w:rsidRDefault="00AF2DE8" w:rsidP="008C6034">
            <w:pPr>
              <w:shd w:val="clear" w:color="auto" w:fill="FFFFFF" w:themeFill="background1"/>
              <w:rPr>
                <w:b/>
                <w:sz w:val="22"/>
                <w:szCs w:val="22"/>
                <w:lang w:val="ru-RU"/>
              </w:rPr>
            </w:pPr>
            <w:r w:rsidRPr="00166577">
              <w:rPr>
                <w:b/>
                <w:sz w:val="22"/>
                <w:szCs w:val="22"/>
                <w:lang w:val="ru-RU"/>
              </w:rPr>
              <w:t>Требования к проектной организации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E409" w14:textId="77777777" w:rsidR="002852D7" w:rsidRPr="00166577" w:rsidRDefault="008C6034" w:rsidP="008C6034">
            <w:pPr>
              <w:shd w:val="clear" w:color="auto" w:fill="FFFFFF" w:themeFill="background1"/>
              <w:ind w:right="83"/>
              <w:rPr>
                <w:sz w:val="22"/>
                <w:szCs w:val="22"/>
                <w:lang w:val="ru-RU"/>
              </w:rPr>
            </w:pPr>
            <w:r w:rsidRPr="00166577">
              <w:rPr>
                <w:sz w:val="22"/>
                <w:szCs w:val="22"/>
                <w:lang w:val="ru-RU"/>
              </w:rPr>
              <w:t>Опыт реализации подобных проектов.</w:t>
            </w:r>
          </w:p>
          <w:p w14:paraId="52C82DD4" w14:textId="0C48F6CD" w:rsidR="00BE68A3" w:rsidRPr="00166577" w:rsidRDefault="00BE68A3" w:rsidP="00BE68A3">
            <w:pPr>
              <w:shd w:val="clear" w:color="auto" w:fill="FFFFFF" w:themeFill="background1"/>
              <w:ind w:right="83"/>
              <w:rPr>
                <w:sz w:val="22"/>
                <w:szCs w:val="22"/>
                <w:lang w:val="ru-RU"/>
              </w:rPr>
            </w:pPr>
            <w:r w:rsidRPr="00166577">
              <w:rPr>
                <w:lang w:val="ru-RU"/>
              </w:rPr>
              <w:t>Допуск СРО на проектно-изыскательские работы.</w:t>
            </w:r>
          </w:p>
        </w:tc>
      </w:tr>
    </w:tbl>
    <w:p w14:paraId="740C6029" w14:textId="14023EFB" w:rsidR="008F071B" w:rsidRDefault="008F071B" w:rsidP="008C6034">
      <w:pPr>
        <w:shd w:val="clear" w:color="auto" w:fill="FFFFFF" w:themeFill="background1"/>
        <w:rPr>
          <w:lang w:val="ru-RU"/>
        </w:rPr>
      </w:pPr>
    </w:p>
    <w:p w14:paraId="3536DCE1" w14:textId="77777777" w:rsidR="00A745DE" w:rsidRDefault="00A745DE" w:rsidP="008C6034">
      <w:pPr>
        <w:shd w:val="clear" w:color="auto" w:fill="FFFFFF" w:themeFill="background1"/>
        <w:rPr>
          <w:lang w:val="ru-RU"/>
        </w:rPr>
      </w:pPr>
    </w:p>
    <w:p w14:paraId="35443EB7" w14:textId="5737052D" w:rsidR="00321E2E" w:rsidRDefault="00321E2E" w:rsidP="008C6034">
      <w:pPr>
        <w:shd w:val="clear" w:color="auto" w:fill="FFFFFF" w:themeFill="background1"/>
        <w:rPr>
          <w:lang w:val="ru-RU"/>
        </w:rPr>
      </w:pPr>
      <w:r>
        <w:rPr>
          <w:lang w:val="ru-RU"/>
        </w:rPr>
        <w:t>Главный инженер                                                                           Саввин А.И.</w:t>
      </w:r>
    </w:p>
    <w:p w14:paraId="74CE855B" w14:textId="77777777" w:rsidR="00321E2E" w:rsidRDefault="00321E2E" w:rsidP="008C6034">
      <w:pPr>
        <w:shd w:val="clear" w:color="auto" w:fill="FFFFFF" w:themeFill="background1"/>
        <w:rPr>
          <w:lang w:val="ru-RU"/>
        </w:rPr>
      </w:pPr>
    </w:p>
    <w:p w14:paraId="330CE160" w14:textId="15013019" w:rsidR="00321E2E" w:rsidRPr="008C6034" w:rsidRDefault="00E04F72" w:rsidP="008C6034">
      <w:pPr>
        <w:shd w:val="clear" w:color="auto" w:fill="FFFFFF" w:themeFill="background1"/>
        <w:rPr>
          <w:lang w:val="ru-RU"/>
        </w:rPr>
      </w:pPr>
      <w:r>
        <w:rPr>
          <w:lang w:val="ru-RU"/>
        </w:rPr>
        <w:t>Директор</w:t>
      </w:r>
      <w:r w:rsidR="00321E2E">
        <w:rPr>
          <w:lang w:val="ru-RU"/>
        </w:rPr>
        <w:t xml:space="preserve"> по производству                                                   </w:t>
      </w:r>
      <w:r>
        <w:rPr>
          <w:lang w:val="ru-RU"/>
        </w:rPr>
        <w:tab/>
      </w:r>
      <w:r w:rsidR="00321E2E">
        <w:rPr>
          <w:lang w:val="ru-RU"/>
        </w:rPr>
        <w:t>Лаврентьев Е.В.</w:t>
      </w:r>
    </w:p>
    <w:sectPr w:rsidR="00321E2E" w:rsidRPr="008C6034" w:rsidSect="001B6E9D">
      <w:pgSz w:w="11906" w:h="16838"/>
      <w:pgMar w:top="1134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0B071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color w:val="17365D"/>
        <w:sz w:val="24"/>
        <w:szCs w:val="24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495"/>
        </w:tabs>
        <w:ind w:left="495" w:hanging="495"/>
      </w:pPr>
      <w:rPr>
        <w:strike w:val="0"/>
        <w:dstrike w:val="0"/>
        <w:color w:val="17365D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C661184"/>
    <w:multiLevelType w:val="hybridMultilevel"/>
    <w:tmpl w:val="44A49564"/>
    <w:lvl w:ilvl="0" w:tplc="6770A9A2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30D81D8F"/>
    <w:multiLevelType w:val="hybridMultilevel"/>
    <w:tmpl w:val="7CC8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74A79"/>
    <w:multiLevelType w:val="hybridMultilevel"/>
    <w:tmpl w:val="668EC19E"/>
    <w:lvl w:ilvl="0" w:tplc="9904A384">
      <w:start w:val="1"/>
      <w:numFmt w:val="decimal"/>
      <w:lvlText w:val="%1."/>
      <w:lvlJc w:val="left"/>
      <w:pPr>
        <w:ind w:left="414" w:hanging="360"/>
      </w:pPr>
    </w:lvl>
    <w:lvl w:ilvl="1" w:tplc="04190019">
      <w:start w:val="1"/>
      <w:numFmt w:val="lowerLetter"/>
      <w:lvlText w:val="%2."/>
      <w:lvlJc w:val="left"/>
      <w:pPr>
        <w:ind w:left="1134" w:hanging="360"/>
      </w:pPr>
    </w:lvl>
    <w:lvl w:ilvl="2" w:tplc="0419001B">
      <w:start w:val="1"/>
      <w:numFmt w:val="lowerRoman"/>
      <w:lvlText w:val="%3."/>
      <w:lvlJc w:val="right"/>
      <w:pPr>
        <w:ind w:left="1854" w:hanging="180"/>
      </w:pPr>
    </w:lvl>
    <w:lvl w:ilvl="3" w:tplc="0419000F">
      <w:start w:val="1"/>
      <w:numFmt w:val="decimal"/>
      <w:lvlText w:val="%4."/>
      <w:lvlJc w:val="left"/>
      <w:pPr>
        <w:ind w:left="2574" w:hanging="360"/>
      </w:pPr>
    </w:lvl>
    <w:lvl w:ilvl="4" w:tplc="04190019">
      <w:start w:val="1"/>
      <w:numFmt w:val="lowerLetter"/>
      <w:lvlText w:val="%5."/>
      <w:lvlJc w:val="left"/>
      <w:pPr>
        <w:ind w:left="3294" w:hanging="360"/>
      </w:pPr>
    </w:lvl>
    <w:lvl w:ilvl="5" w:tplc="0419001B">
      <w:start w:val="1"/>
      <w:numFmt w:val="lowerRoman"/>
      <w:lvlText w:val="%6."/>
      <w:lvlJc w:val="right"/>
      <w:pPr>
        <w:ind w:left="4014" w:hanging="180"/>
      </w:pPr>
    </w:lvl>
    <w:lvl w:ilvl="6" w:tplc="0419000F">
      <w:start w:val="1"/>
      <w:numFmt w:val="decimal"/>
      <w:lvlText w:val="%7."/>
      <w:lvlJc w:val="left"/>
      <w:pPr>
        <w:ind w:left="4734" w:hanging="360"/>
      </w:pPr>
    </w:lvl>
    <w:lvl w:ilvl="7" w:tplc="04190019">
      <w:start w:val="1"/>
      <w:numFmt w:val="lowerLetter"/>
      <w:lvlText w:val="%8."/>
      <w:lvlJc w:val="left"/>
      <w:pPr>
        <w:ind w:left="5454" w:hanging="360"/>
      </w:pPr>
    </w:lvl>
    <w:lvl w:ilvl="8" w:tplc="0419001B">
      <w:start w:val="1"/>
      <w:numFmt w:val="lowerRoman"/>
      <w:lvlText w:val="%9."/>
      <w:lvlJc w:val="right"/>
      <w:pPr>
        <w:ind w:left="6174" w:hanging="180"/>
      </w:pPr>
    </w:lvl>
  </w:abstractNum>
  <w:abstractNum w:abstractNumId="4">
    <w:nsid w:val="5BC56C9D"/>
    <w:multiLevelType w:val="hybridMultilevel"/>
    <w:tmpl w:val="9C1A2D78"/>
    <w:lvl w:ilvl="0" w:tplc="76144E3A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1A4B64"/>
    <w:multiLevelType w:val="hybridMultilevel"/>
    <w:tmpl w:val="029085B0"/>
    <w:lvl w:ilvl="0" w:tplc="ABC64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65015"/>
    <w:multiLevelType w:val="hybridMultilevel"/>
    <w:tmpl w:val="9DE83AFE"/>
    <w:lvl w:ilvl="0" w:tplc="89E0F90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E8"/>
    <w:rsid w:val="000E1934"/>
    <w:rsid w:val="00166577"/>
    <w:rsid w:val="001824B6"/>
    <w:rsid w:val="00196264"/>
    <w:rsid w:val="001B6E9D"/>
    <w:rsid w:val="001C460D"/>
    <w:rsid w:val="001C6DE8"/>
    <w:rsid w:val="002475E9"/>
    <w:rsid w:val="002558D0"/>
    <w:rsid w:val="002852D7"/>
    <w:rsid w:val="00321E2E"/>
    <w:rsid w:val="00374A2B"/>
    <w:rsid w:val="00390369"/>
    <w:rsid w:val="003A7282"/>
    <w:rsid w:val="003C29DF"/>
    <w:rsid w:val="003E3EE6"/>
    <w:rsid w:val="003F45A5"/>
    <w:rsid w:val="004151E1"/>
    <w:rsid w:val="004454FC"/>
    <w:rsid w:val="0046047D"/>
    <w:rsid w:val="004A60A3"/>
    <w:rsid w:val="00584189"/>
    <w:rsid w:val="00587FCD"/>
    <w:rsid w:val="00597FAC"/>
    <w:rsid w:val="0061483F"/>
    <w:rsid w:val="006A4D26"/>
    <w:rsid w:val="006D666A"/>
    <w:rsid w:val="006E7DC3"/>
    <w:rsid w:val="007938F3"/>
    <w:rsid w:val="00796A0D"/>
    <w:rsid w:val="00797788"/>
    <w:rsid w:val="007F5414"/>
    <w:rsid w:val="00802532"/>
    <w:rsid w:val="0081647F"/>
    <w:rsid w:val="0085305D"/>
    <w:rsid w:val="0086213B"/>
    <w:rsid w:val="008849ED"/>
    <w:rsid w:val="00885E1B"/>
    <w:rsid w:val="008975A4"/>
    <w:rsid w:val="008C6034"/>
    <w:rsid w:val="008F071B"/>
    <w:rsid w:val="008F1E32"/>
    <w:rsid w:val="008F3037"/>
    <w:rsid w:val="008F327D"/>
    <w:rsid w:val="009C17E7"/>
    <w:rsid w:val="00A745DE"/>
    <w:rsid w:val="00AF2DE8"/>
    <w:rsid w:val="00B10ED7"/>
    <w:rsid w:val="00B2458F"/>
    <w:rsid w:val="00B62A50"/>
    <w:rsid w:val="00BA0A4A"/>
    <w:rsid w:val="00BE0742"/>
    <w:rsid w:val="00BE68A3"/>
    <w:rsid w:val="00C2064A"/>
    <w:rsid w:val="00C20FAF"/>
    <w:rsid w:val="00C633BA"/>
    <w:rsid w:val="00D223DB"/>
    <w:rsid w:val="00DC1FA0"/>
    <w:rsid w:val="00DF05F8"/>
    <w:rsid w:val="00E00CA9"/>
    <w:rsid w:val="00E04F72"/>
    <w:rsid w:val="00E12C03"/>
    <w:rsid w:val="00E1415B"/>
    <w:rsid w:val="00E65843"/>
    <w:rsid w:val="00EB6670"/>
    <w:rsid w:val="00ED73AA"/>
    <w:rsid w:val="00F01B44"/>
    <w:rsid w:val="00F211A4"/>
    <w:rsid w:val="00F22949"/>
    <w:rsid w:val="00F33800"/>
    <w:rsid w:val="00F96F46"/>
    <w:rsid w:val="00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0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E8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paragraph" w:styleId="1">
    <w:name w:val="heading 1"/>
    <w:basedOn w:val="a"/>
    <w:next w:val="a"/>
    <w:link w:val="10"/>
    <w:qFormat/>
    <w:rsid w:val="00AF2DE8"/>
    <w:pPr>
      <w:keepNext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F2DE8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DE8"/>
    <w:rPr>
      <w:rFonts w:ascii="Arial" w:eastAsia="Times New Roman" w:hAnsi="Arial" w:cs="Arial"/>
      <w:b/>
      <w:bCs/>
      <w:kern w:val="28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semiHidden/>
    <w:rsid w:val="00AF2DE8"/>
    <w:rPr>
      <w:rFonts w:ascii="Arial" w:eastAsia="Times New Roman" w:hAnsi="Arial" w:cs="Arial"/>
      <w:b/>
      <w:bCs/>
      <w:i/>
      <w:iCs/>
      <w:sz w:val="24"/>
      <w:szCs w:val="24"/>
      <w:lang w:val="en-GB" w:eastAsia="ko-KR"/>
    </w:rPr>
  </w:style>
  <w:style w:type="paragraph" w:styleId="a3">
    <w:name w:val="List Paragraph"/>
    <w:basedOn w:val="a"/>
    <w:uiPriority w:val="34"/>
    <w:qFormat/>
    <w:rsid w:val="00AF2DE8"/>
    <w:pPr>
      <w:ind w:left="708"/>
    </w:pPr>
  </w:style>
  <w:style w:type="paragraph" w:styleId="a4">
    <w:name w:val="Body Text Indent"/>
    <w:link w:val="a5"/>
    <w:rsid w:val="00802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253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Default">
    <w:name w:val="Default"/>
    <w:rsid w:val="003F4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0A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A4A"/>
    <w:rPr>
      <w:rFonts w:ascii="Segoe UI" w:eastAsia="Batang" w:hAnsi="Segoe UI" w:cs="Segoe UI"/>
      <w:sz w:val="18"/>
      <w:szCs w:val="18"/>
      <w:lang w:val="en-GB" w:eastAsia="ko-KR"/>
    </w:rPr>
  </w:style>
  <w:style w:type="character" w:styleId="a8">
    <w:name w:val="annotation reference"/>
    <w:basedOn w:val="a0"/>
    <w:uiPriority w:val="99"/>
    <w:semiHidden/>
    <w:unhideWhenUsed/>
    <w:rsid w:val="00374A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A2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A2B"/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A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A2B"/>
    <w:rPr>
      <w:rFonts w:ascii="Times New Roman" w:eastAsia="Batang" w:hAnsi="Times New Roman" w:cs="Times New Roman"/>
      <w:b/>
      <w:bCs/>
      <w:sz w:val="20"/>
      <w:szCs w:val="20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E8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paragraph" w:styleId="1">
    <w:name w:val="heading 1"/>
    <w:basedOn w:val="a"/>
    <w:next w:val="a"/>
    <w:link w:val="10"/>
    <w:qFormat/>
    <w:rsid w:val="00AF2DE8"/>
    <w:pPr>
      <w:keepNext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F2DE8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DE8"/>
    <w:rPr>
      <w:rFonts w:ascii="Arial" w:eastAsia="Times New Roman" w:hAnsi="Arial" w:cs="Arial"/>
      <w:b/>
      <w:bCs/>
      <w:kern w:val="28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semiHidden/>
    <w:rsid w:val="00AF2DE8"/>
    <w:rPr>
      <w:rFonts w:ascii="Arial" w:eastAsia="Times New Roman" w:hAnsi="Arial" w:cs="Arial"/>
      <w:b/>
      <w:bCs/>
      <w:i/>
      <w:iCs/>
      <w:sz w:val="24"/>
      <w:szCs w:val="24"/>
      <w:lang w:val="en-GB" w:eastAsia="ko-KR"/>
    </w:rPr>
  </w:style>
  <w:style w:type="paragraph" w:styleId="a3">
    <w:name w:val="List Paragraph"/>
    <w:basedOn w:val="a"/>
    <w:uiPriority w:val="34"/>
    <w:qFormat/>
    <w:rsid w:val="00AF2DE8"/>
    <w:pPr>
      <w:ind w:left="708"/>
    </w:pPr>
  </w:style>
  <w:style w:type="paragraph" w:styleId="a4">
    <w:name w:val="Body Text Indent"/>
    <w:link w:val="a5"/>
    <w:rsid w:val="00802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253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Default">
    <w:name w:val="Default"/>
    <w:rsid w:val="003F4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0A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A4A"/>
    <w:rPr>
      <w:rFonts w:ascii="Segoe UI" w:eastAsia="Batang" w:hAnsi="Segoe UI" w:cs="Segoe UI"/>
      <w:sz w:val="18"/>
      <w:szCs w:val="18"/>
      <w:lang w:val="en-GB" w:eastAsia="ko-KR"/>
    </w:rPr>
  </w:style>
  <w:style w:type="character" w:styleId="a8">
    <w:name w:val="annotation reference"/>
    <w:basedOn w:val="a0"/>
    <w:uiPriority w:val="99"/>
    <w:semiHidden/>
    <w:unhideWhenUsed/>
    <w:rsid w:val="00374A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A2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A2B"/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A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A2B"/>
    <w:rPr>
      <w:rFonts w:ascii="Times New Roman" w:eastAsia="Batang" w:hAnsi="Times New Roman" w:cs="Times New Roman"/>
      <w:b/>
      <w:bCs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A5D2-E37A-493C-9A3F-797084B6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Татьяна И. Чурсанова</cp:lastModifiedBy>
  <cp:revision>15</cp:revision>
  <cp:lastPrinted>2022-05-18T10:20:00Z</cp:lastPrinted>
  <dcterms:created xsi:type="dcterms:W3CDTF">2022-05-05T07:00:00Z</dcterms:created>
  <dcterms:modified xsi:type="dcterms:W3CDTF">2022-05-18T10:26:00Z</dcterms:modified>
</cp:coreProperties>
</file>