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202F17E2" w14:textId="56427D2D" w:rsidR="006452B3" w:rsidRPr="006452B3" w:rsidRDefault="006452B3" w:rsidP="006452B3">
      <w:pPr>
        <w:pStyle w:val="a"/>
        <w:numPr>
          <w:ilvl w:val="0"/>
          <w:numId w:val="0"/>
        </w:numPr>
        <w:spacing w:before="100" w:beforeAutospacing="1"/>
        <w:jc w:val="center"/>
        <w:rPr>
          <w:rFonts w:ascii="Times New Roman" w:hAnsi="Times New Roman"/>
          <w:bCs/>
        </w:rPr>
      </w:pPr>
      <w:r w:rsidRPr="006452B3">
        <w:rPr>
          <w:rFonts w:ascii="Times New Roman" w:hAnsi="Times New Roman"/>
          <w:bCs/>
        </w:rPr>
        <w:t xml:space="preserve">   по проведению </w:t>
      </w:r>
      <w:r w:rsidRPr="002307F7">
        <w:rPr>
          <w:rFonts w:ascii="Times New Roman" w:hAnsi="Times New Roman"/>
          <w:bCs/>
        </w:rPr>
        <w:t>открытого</w:t>
      </w:r>
      <w:r w:rsidRPr="006452B3">
        <w:rPr>
          <w:rFonts w:ascii="Times New Roman" w:hAnsi="Times New Roman"/>
          <w:bCs/>
        </w:rPr>
        <w:t xml:space="preserve"> запроса предложений на право заключения договора на </w:t>
      </w:r>
      <w:r w:rsidR="00D47DD5">
        <w:rPr>
          <w:rFonts w:ascii="Times New Roman" w:hAnsi="Times New Roman"/>
          <w:bCs/>
        </w:rPr>
        <w:t xml:space="preserve">поставку </w:t>
      </w:r>
      <w:r w:rsidR="00F76C86">
        <w:rPr>
          <w:rFonts w:ascii="Times New Roman" w:hAnsi="Times New Roman"/>
          <w:bCs/>
        </w:rPr>
        <w:t>генератора азота в сборе</w:t>
      </w:r>
    </w:p>
    <w:p w14:paraId="49B40155" w14:textId="77777777" w:rsidR="006452B3" w:rsidRPr="006452B3" w:rsidRDefault="006452B3" w:rsidP="006452B3">
      <w:pPr>
        <w:pStyle w:val="a"/>
        <w:numPr>
          <w:ilvl w:val="0"/>
          <w:numId w:val="0"/>
        </w:numPr>
        <w:rPr>
          <w:rFonts w:ascii="Times New Roman" w:hAnsi="Times New Roman"/>
          <w:bCs/>
        </w:rPr>
      </w:pPr>
    </w:p>
    <w:p w14:paraId="19A3F79E" w14:textId="77777777" w:rsidR="006452B3" w:rsidRPr="006452B3" w:rsidRDefault="006452B3" w:rsidP="006452B3">
      <w:pPr>
        <w:keepNext/>
        <w:jc w:val="center"/>
        <w:outlineLvl w:val="5"/>
        <w:rPr>
          <w:rFonts w:ascii="Times New Roman" w:hAnsi="Times New Roman" w:cs="Times New Roman"/>
          <w:b/>
          <w:bCs/>
          <w:sz w:val="28"/>
          <w:szCs w:val="28"/>
        </w:rPr>
      </w:pPr>
    </w:p>
    <w:p w14:paraId="425F24CA" w14:textId="77777777" w:rsidR="006452B3" w:rsidRPr="006452B3" w:rsidRDefault="006452B3" w:rsidP="006452B3">
      <w:pPr>
        <w:pStyle w:val="af9"/>
        <w:jc w:val="center"/>
        <w:rPr>
          <w:rFonts w:ascii="Times New Roman" w:hAnsi="Times New Roman"/>
          <w:b/>
          <w:bCs/>
          <w:sz w:val="28"/>
          <w:szCs w:val="28"/>
        </w:rPr>
      </w:pPr>
    </w:p>
    <w:p w14:paraId="571342A8" w14:textId="36DD3EA9" w:rsidR="006452B3" w:rsidRPr="006452B3" w:rsidRDefault="0032746B" w:rsidP="006452B3">
      <w:pPr>
        <w:jc w:val="center"/>
        <w:rPr>
          <w:rFonts w:ascii="Times New Roman" w:hAnsi="Times New Roman" w:cs="Times New Roman"/>
          <w:b/>
          <w:bCs/>
          <w:sz w:val="28"/>
          <w:szCs w:val="28"/>
        </w:rPr>
      </w:pPr>
      <w:r>
        <w:rPr>
          <w:rFonts w:ascii="Times New Roman" w:hAnsi="Times New Roman" w:cs="Times New Roman"/>
          <w:b/>
          <w:bCs/>
          <w:sz w:val="28"/>
          <w:szCs w:val="28"/>
        </w:rPr>
        <w:t>1</w:t>
      </w:r>
      <w:r w:rsidR="00D965F1">
        <w:rPr>
          <w:rFonts w:ascii="Times New Roman" w:hAnsi="Times New Roman" w:cs="Times New Roman"/>
          <w:b/>
          <w:bCs/>
          <w:sz w:val="28"/>
          <w:szCs w:val="28"/>
        </w:rPr>
        <w:t>-202</w:t>
      </w:r>
      <w:r w:rsidR="00BE562E" w:rsidRPr="00C46B1C">
        <w:rPr>
          <w:rFonts w:ascii="Times New Roman" w:hAnsi="Times New Roman" w:cs="Times New Roman"/>
          <w:b/>
          <w:bCs/>
          <w:sz w:val="28"/>
          <w:szCs w:val="28"/>
        </w:rPr>
        <w:t>3</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4BDC3BF9"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BE562E" w:rsidRPr="00C46B1C">
        <w:rPr>
          <w:rFonts w:ascii="Times New Roman" w:hAnsi="Times New Roman" w:cs="Times New Roman"/>
          <w:b/>
          <w:sz w:val="28"/>
          <w:szCs w:val="28"/>
        </w:rPr>
        <w:t>3</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6452B3"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w:t>
      </w:r>
      <w:r w:rsidRPr="002307F7">
        <w:rPr>
          <w:rFonts w:ascii="Times New Roman" w:hAnsi="Times New Roman" w:cs="Times New Roman"/>
          <w:sz w:val="24"/>
          <w:szCs w:val="24"/>
        </w:rPr>
        <w:t>и опубликование на ЭТП Закупочной документации не является публичной офертой Заказчика.</w:t>
      </w:r>
      <w:r w:rsidRPr="006452B3">
        <w:rPr>
          <w:rFonts w:ascii="Times New Roman" w:hAnsi="Times New Roman" w:cs="Times New Roman"/>
          <w:sz w:val="24"/>
          <w:szCs w:val="24"/>
        </w:rPr>
        <w:t xml:space="preserve">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Default="006452B3" w:rsidP="006452B3">
      <w:pPr>
        <w:snapToGrid w:val="0"/>
        <w:spacing w:line="288" w:lineRule="auto"/>
        <w:jc w:val="center"/>
        <w:rPr>
          <w:rFonts w:ascii="Times New Roman" w:hAnsi="Times New Roman"/>
          <w:sz w:val="28"/>
        </w:rPr>
      </w:pPr>
    </w:p>
    <w:p w14:paraId="68E90BE5" w14:textId="77777777" w:rsidR="005043E5" w:rsidRPr="00652E7F"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652E7F">
        <w:rPr>
          <w:rFonts w:ascii="Times New Roman" w:hAnsi="Times New Roman" w:cs="Times New Roman"/>
          <w:b/>
          <w:sz w:val="24"/>
          <w:szCs w:val="24"/>
        </w:rPr>
        <w:lastRenderedPageBreak/>
        <w:t>Оглавление</w:t>
      </w:r>
    </w:p>
    <w:p w14:paraId="4F7A3B1D"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1. Общие положения</w:t>
      </w:r>
      <w:r w:rsidRPr="00652E7F">
        <w:rPr>
          <w:rFonts w:ascii="Times New Roman" w:hAnsi="Times New Roman" w:cs="Times New Roman"/>
          <w:sz w:val="24"/>
          <w:szCs w:val="24"/>
        </w:rPr>
        <w:tab/>
        <w:t>3</w:t>
      </w:r>
    </w:p>
    <w:p w14:paraId="1F3AA918"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 Предмет закупки</w:t>
      </w:r>
      <w:r w:rsidRPr="00652E7F">
        <w:rPr>
          <w:rFonts w:ascii="Times New Roman" w:hAnsi="Times New Roman" w:cs="Times New Roman"/>
          <w:sz w:val="24"/>
          <w:szCs w:val="24"/>
        </w:rPr>
        <w:tab/>
        <w:t>4</w:t>
      </w:r>
    </w:p>
    <w:p w14:paraId="2875C43A" w14:textId="2D80D55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2.1.</w:t>
      </w:r>
      <w:r w:rsidRPr="00652E7F">
        <w:rPr>
          <w:rFonts w:ascii="Times New Roman" w:hAnsi="Times New Roman" w:cs="Times New Roman"/>
          <w:sz w:val="24"/>
          <w:szCs w:val="24"/>
        </w:rPr>
        <w:tab/>
        <w:t>Техническая часть</w:t>
      </w:r>
      <w:r w:rsidR="001E0B20" w:rsidRPr="00652E7F">
        <w:rPr>
          <w:rFonts w:ascii="Times New Roman" w:hAnsi="Times New Roman" w:cs="Times New Roman"/>
          <w:sz w:val="24"/>
          <w:szCs w:val="24"/>
        </w:rPr>
        <w:tab/>
      </w:r>
      <w:r w:rsidRPr="00652E7F">
        <w:rPr>
          <w:rFonts w:ascii="Times New Roman" w:hAnsi="Times New Roman" w:cs="Times New Roman"/>
          <w:sz w:val="24"/>
          <w:szCs w:val="24"/>
        </w:rPr>
        <w:tab/>
        <w:t>4</w:t>
      </w:r>
    </w:p>
    <w:p w14:paraId="48F5BBFD" w14:textId="6A3AA65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2.2.</w:t>
      </w:r>
      <w:r w:rsidRPr="00652E7F">
        <w:rPr>
          <w:rFonts w:ascii="Times New Roman" w:hAnsi="Times New Roman" w:cs="Times New Roman"/>
          <w:sz w:val="24"/>
          <w:szCs w:val="24"/>
        </w:rPr>
        <w:tab/>
        <w:t>Коммерческая часть</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5</w:t>
      </w:r>
    </w:p>
    <w:p w14:paraId="1639A75D" w14:textId="4A4A46F1"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3.1 Требования к Участникам</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5</w:t>
      </w:r>
    </w:p>
    <w:p w14:paraId="3CD65514" w14:textId="27BBFA67"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3.2 Требования к документам</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6</w:t>
      </w:r>
    </w:p>
    <w:p w14:paraId="058AC63F"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 Подготовка Предложений</w:t>
      </w:r>
      <w:r w:rsidRPr="00652E7F">
        <w:rPr>
          <w:rFonts w:ascii="Times New Roman" w:hAnsi="Times New Roman" w:cs="Times New Roman"/>
          <w:sz w:val="24"/>
          <w:szCs w:val="24"/>
        </w:rPr>
        <w:tab/>
        <w:t>6</w:t>
      </w:r>
    </w:p>
    <w:p w14:paraId="37E41A88" w14:textId="21F24C17"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4.1. Общие требования к Предложению</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Pr="00652E7F">
        <w:rPr>
          <w:rFonts w:ascii="Times New Roman" w:hAnsi="Times New Roman" w:cs="Times New Roman"/>
          <w:sz w:val="24"/>
          <w:szCs w:val="24"/>
        </w:rPr>
        <w:t>6</w:t>
      </w:r>
    </w:p>
    <w:p w14:paraId="11D3B6FB" w14:textId="58A511AA" w:rsidR="005043E5" w:rsidRPr="00652E7F"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4.2. Требования к языку Предложения</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Pr="00652E7F">
        <w:rPr>
          <w:rFonts w:ascii="Times New Roman" w:hAnsi="Times New Roman" w:cs="Times New Roman"/>
          <w:sz w:val="24"/>
          <w:szCs w:val="24"/>
        </w:rPr>
        <w:t>6</w:t>
      </w:r>
    </w:p>
    <w:p w14:paraId="021F6586" w14:textId="2F5E1AD0"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4.4. Продление срока окончания приема Предложений</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7</w:t>
      </w:r>
    </w:p>
    <w:p w14:paraId="09866AD9" w14:textId="336A72F5"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5. Подача </w:t>
      </w:r>
      <w:r w:rsidR="00554F32">
        <w:rPr>
          <w:rFonts w:ascii="Times New Roman" w:hAnsi="Times New Roman" w:cs="Times New Roman"/>
          <w:sz w:val="24"/>
          <w:szCs w:val="24"/>
        </w:rPr>
        <w:t>П</w:t>
      </w:r>
      <w:r w:rsidRPr="00652E7F">
        <w:rPr>
          <w:rFonts w:ascii="Times New Roman" w:hAnsi="Times New Roman" w:cs="Times New Roman"/>
          <w:sz w:val="24"/>
          <w:szCs w:val="24"/>
        </w:rPr>
        <w:t>редложений и их прием.</w:t>
      </w:r>
      <w:r w:rsidRPr="00652E7F">
        <w:rPr>
          <w:rFonts w:ascii="Times New Roman" w:hAnsi="Times New Roman" w:cs="Times New Roman"/>
          <w:sz w:val="24"/>
          <w:szCs w:val="24"/>
        </w:rPr>
        <w:tab/>
        <w:t>7</w:t>
      </w:r>
    </w:p>
    <w:p w14:paraId="04BDBDE9" w14:textId="1D305418"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 Оценка Предложений и проведение переговоров</w:t>
      </w:r>
      <w:r w:rsidRPr="00652E7F">
        <w:rPr>
          <w:rFonts w:ascii="Times New Roman" w:hAnsi="Times New Roman" w:cs="Times New Roman"/>
          <w:sz w:val="24"/>
          <w:szCs w:val="24"/>
        </w:rPr>
        <w:tab/>
      </w:r>
      <w:r w:rsidR="00F363B2">
        <w:rPr>
          <w:rFonts w:ascii="Times New Roman" w:hAnsi="Times New Roman" w:cs="Times New Roman"/>
          <w:sz w:val="24"/>
          <w:szCs w:val="24"/>
        </w:rPr>
        <w:t>8</w:t>
      </w:r>
    </w:p>
    <w:p w14:paraId="7E2B4B27" w14:textId="241AB35A"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6.1. Общие положения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8</w:t>
      </w:r>
    </w:p>
    <w:p w14:paraId="5DEF1EF7" w14:textId="705EE769"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6.2. Отборочная стадия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8</w:t>
      </w:r>
    </w:p>
    <w:p w14:paraId="3983D028" w14:textId="20CA72D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6.3. Оценочная стадия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7</w:t>
      </w:r>
    </w:p>
    <w:p w14:paraId="10D573FD" w14:textId="58965D89"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6.4. Проведение переговоров</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7</w:t>
      </w:r>
    </w:p>
    <w:p w14:paraId="67CF6223" w14:textId="5CAA9A76"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7. Подписание Договора</w:t>
      </w:r>
      <w:r w:rsidRPr="00652E7F">
        <w:rPr>
          <w:rFonts w:ascii="Times New Roman" w:hAnsi="Times New Roman" w:cs="Times New Roman"/>
          <w:sz w:val="24"/>
          <w:szCs w:val="24"/>
        </w:rPr>
        <w:tab/>
      </w:r>
      <w:r w:rsidR="00F363B2">
        <w:rPr>
          <w:rFonts w:ascii="Times New Roman" w:hAnsi="Times New Roman" w:cs="Times New Roman"/>
          <w:sz w:val="24"/>
          <w:szCs w:val="24"/>
        </w:rPr>
        <w:t>9</w:t>
      </w:r>
    </w:p>
    <w:p w14:paraId="19F4BF85" w14:textId="15260C11"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8. Уведомление Участников о результатах запроса предложений</w:t>
      </w:r>
      <w:r w:rsidRPr="00652E7F">
        <w:rPr>
          <w:rFonts w:ascii="Times New Roman" w:hAnsi="Times New Roman" w:cs="Times New Roman"/>
          <w:sz w:val="24"/>
          <w:szCs w:val="24"/>
        </w:rPr>
        <w:tab/>
      </w:r>
      <w:r w:rsidR="00F363B2">
        <w:rPr>
          <w:rFonts w:ascii="Times New Roman" w:hAnsi="Times New Roman" w:cs="Times New Roman"/>
          <w:sz w:val="24"/>
          <w:szCs w:val="24"/>
        </w:rPr>
        <w:t>9</w:t>
      </w:r>
    </w:p>
    <w:p w14:paraId="5D640CE2" w14:textId="79B2D29B"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 Образцы основных форм документов, включаемых в Предложение</w:t>
      </w:r>
      <w:r w:rsidRPr="00652E7F">
        <w:rPr>
          <w:rFonts w:ascii="Times New Roman" w:hAnsi="Times New Roman" w:cs="Times New Roman"/>
          <w:sz w:val="24"/>
          <w:szCs w:val="24"/>
        </w:rPr>
        <w:tab/>
      </w:r>
      <w:r w:rsidR="00F363B2">
        <w:rPr>
          <w:rFonts w:ascii="Times New Roman" w:hAnsi="Times New Roman" w:cs="Times New Roman"/>
          <w:sz w:val="24"/>
          <w:szCs w:val="24"/>
        </w:rPr>
        <w:t>10</w:t>
      </w:r>
    </w:p>
    <w:p w14:paraId="624F2373" w14:textId="4B45FD47"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9.1 Письмо о подаче оферты (Форма №1)</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10</w:t>
      </w:r>
    </w:p>
    <w:p w14:paraId="110FDB75" w14:textId="697946EF"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9.2 Коммерческое предложение (Форма №2)</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1</w:t>
      </w:r>
      <w:r w:rsidR="00F363B2">
        <w:rPr>
          <w:rFonts w:ascii="Times New Roman" w:hAnsi="Times New Roman" w:cs="Times New Roman"/>
          <w:sz w:val="24"/>
          <w:szCs w:val="24"/>
        </w:rPr>
        <w:t>2</w:t>
      </w:r>
    </w:p>
    <w:p w14:paraId="2862C177" w14:textId="15FD44F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9.3 Анкета Участника (Форма №3)</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1</w:t>
      </w:r>
      <w:r w:rsidR="00AE2569" w:rsidRPr="00312924">
        <w:rPr>
          <w:rFonts w:ascii="Times New Roman" w:hAnsi="Times New Roman" w:cs="Times New Roman"/>
          <w:sz w:val="24"/>
          <w:szCs w:val="24"/>
        </w:rPr>
        <w:t>3</w:t>
      </w:r>
    </w:p>
    <w:p w14:paraId="0FFFAB15" w14:textId="541BEB02" w:rsidR="00BF7B4F" w:rsidRPr="00A63153" w:rsidRDefault="00BF7B4F" w:rsidP="00BF7B4F">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9.4. Справка о перечне и годовых объемах выполнения аналогичных договоров (Форма № 4)</w:t>
      </w:r>
      <w:r w:rsidRPr="00A63153">
        <w:rPr>
          <w:rFonts w:ascii="Times New Roman" w:hAnsi="Times New Roman" w:cs="Times New Roman"/>
          <w:sz w:val="22"/>
          <w:szCs w:val="22"/>
        </w:rPr>
        <w:tab/>
        <w:t>…………</w:t>
      </w:r>
      <w:r w:rsidR="00C450E6">
        <w:rPr>
          <w:rFonts w:ascii="Times New Roman" w:hAnsi="Times New Roman" w:cs="Times New Roman"/>
          <w:sz w:val="22"/>
          <w:szCs w:val="22"/>
        </w:rPr>
        <w:t>14</w:t>
      </w:r>
    </w:p>
    <w:p w14:paraId="5E530584" w14:textId="6156368C" w:rsidR="00BF7B4F" w:rsidRPr="00A63153" w:rsidRDefault="00BF7B4F" w:rsidP="00BF7B4F">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9.5. Справка о материально-технических ресурсах (Форма № 5).</w:t>
      </w:r>
      <w:r w:rsidRPr="00A63153">
        <w:rPr>
          <w:rFonts w:ascii="Times New Roman" w:hAnsi="Times New Roman" w:cs="Times New Roman"/>
          <w:sz w:val="22"/>
          <w:szCs w:val="22"/>
        </w:rPr>
        <w:tab/>
        <w:t>.1</w:t>
      </w:r>
      <w:r w:rsidR="00C450E6">
        <w:rPr>
          <w:rFonts w:ascii="Times New Roman" w:hAnsi="Times New Roman" w:cs="Times New Roman"/>
          <w:sz w:val="22"/>
          <w:szCs w:val="22"/>
        </w:rPr>
        <w:t>5</w:t>
      </w:r>
    </w:p>
    <w:p w14:paraId="64865380" w14:textId="5CD91C43" w:rsidR="00BF7B4F" w:rsidRPr="00A63153" w:rsidRDefault="00BF7B4F" w:rsidP="00BF7B4F">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9.6. Справка о кадровых ресурсах (Форма № 6)</w:t>
      </w:r>
      <w:r w:rsidRPr="00A63153">
        <w:rPr>
          <w:rFonts w:ascii="Times New Roman" w:hAnsi="Times New Roman" w:cs="Times New Roman"/>
          <w:sz w:val="22"/>
          <w:szCs w:val="22"/>
        </w:rPr>
        <w:tab/>
        <w:t>.1</w:t>
      </w:r>
      <w:r w:rsidR="00C450E6">
        <w:rPr>
          <w:rFonts w:ascii="Times New Roman" w:hAnsi="Times New Roman" w:cs="Times New Roman"/>
          <w:sz w:val="22"/>
          <w:szCs w:val="22"/>
        </w:rPr>
        <w:t>6</w:t>
      </w:r>
    </w:p>
    <w:p w14:paraId="73C1EA7E" w14:textId="4FC9072E" w:rsidR="005043E5" w:rsidRPr="00AE2569"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Приложение № 1. Памятка о Единой горячей линии</w:t>
      </w:r>
      <w:r w:rsidRPr="00652E7F">
        <w:rPr>
          <w:rFonts w:ascii="Times New Roman" w:hAnsi="Times New Roman" w:cs="Times New Roman"/>
          <w:sz w:val="24"/>
          <w:szCs w:val="24"/>
        </w:rPr>
        <w:tab/>
      </w:r>
      <w:r w:rsidR="004405BF">
        <w:rPr>
          <w:rFonts w:ascii="Times New Roman" w:hAnsi="Times New Roman" w:cs="Times New Roman"/>
          <w:sz w:val="24"/>
          <w:szCs w:val="24"/>
        </w:rPr>
        <w:t xml:space="preserve"> </w:t>
      </w:r>
      <w:r w:rsidRPr="00652E7F">
        <w:rPr>
          <w:rFonts w:ascii="Times New Roman" w:hAnsi="Times New Roman" w:cs="Times New Roman"/>
          <w:sz w:val="24"/>
          <w:szCs w:val="24"/>
        </w:rPr>
        <w:t>1</w:t>
      </w:r>
      <w:r w:rsidR="00C450E6">
        <w:rPr>
          <w:rFonts w:ascii="Times New Roman" w:hAnsi="Times New Roman" w:cs="Times New Roman"/>
          <w:sz w:val="24"/>
          <w:szCs w:val="24"/>
        </w:rPr>
        <w:t>7</w:t>
      </w:r>
    </w:p>
    <w:p w14:paraId="714DD609" w14:textId="6E2555C3" w:rsidR="005043E5" w:rsidRPr="00AE2569"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Приложение № 2. Методика оценки и сопоставления </w:t>
      </w:r>
      <w:r w:rsidR="00554F32">
        <w:rPr>
          <w:rFonts w:ascii="Times New Roman" w:hAnsi="Times New Roman" w:cs="Times New Roman"/>
          <w:sz w:val="24"/>
          <w:szCs w:val="24"/>
        </w:rPr>
        <w:t>П</w:t>
      </w:r>
      <w:r w:rsidRPr="00652E7F">
        <w:rPr>
          <w:rFonts w:ascii="Times New Roman" w:hAnsi="Times New Roman" w:cs="Times New Roman"/>
          <w:sz w:val="24"/>
          <w:szCs w:val="24"/>
        </w:rPr>
        <w:t>редложений</w:t>
      </w:r>
      <w:r w:rsidRPr="00652E7F">
        <w:rPr>
          <w:rFonts w:ascii="Times New Roman" w:hAnsi="Times New Roman" w:cs="Times New Roman"/>
          <w:sz w:val="24"/>
          <w:szCs w:val="24"/>
        </w:rPr>
        <w:tab/>
      </w:r>
      <w:r w:rsidR="004405BF">
        <w:rPr>
          <w:rFonts w:ascii="Times New Roman" w:hAnsi="Times New Roman" w:cs="Times New Roman"/>
          <w:sz w:val="24"/>
          <w:szCs w:val="24"/>
        </w:rPr>
        <w:t xml:space="preserve"> </w:t>
      </w:r>
      <w:r w:rsidRPr="00652E7F">
        <w:rPr>
          <w:rFonts w:ascii="Times New Roman" w:hAnsi="Times New Roman" w:cs="Times New Roman"/>
          <w:sz w:val="24"/>
          <w:szCs w:val="24"/>
        </w:rPr>
        <w:t>1</w:t>
      </w:r>
      <w:r w:rsidR="00C450E6">
        <w:rPr>
          <w:rFonts w:ascii="Times New Roman" w:hAnsi="Times New Roman" w:cs="Times New Roman"/>
          <w:sz w:val="24"/>
          <w:szCs w:val="24"/>
        </w:rPr>
        <w:t>8</w:t>
      </w:r>
    </w:p>
    <w:p w14:paraId="6680D7E1" w14:textId="295802D1" w:rsidR="00956986"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Приложение № 3. Техническое задание</w:t>
      </w:r>
      <w:r w:rsidRPr="00652E7F">
        <w:rPr>
          <w:rFonts w:ascii="Times New Roman" w:hAnsi="Times New Roman" w:cs="Times New Roman"/>
          <w:sz w:val="24"/>
          <w:szCs w:val="24"/>
        </w:rPr>
        <w:tab/>
      </w:r>
      <w:r w:rsidR="004405BF">
        <w:rPr>
          <w:rFonts w:ascii="Times New Roman" w:hAnsi="Times New Roman" w:cs="Times New Roman"/>
          <w:sz w:val="24"/>
          <w:szCs w:val="24"/>
        </w:rPr>
        <w:t xml:space="preserve"> </w:t>
      </w:r>
      <w:r w:rsidRPr="00652E7F">
        <w:rPr>
          <w:rFonts w:ascii="Times New Roman" w:hAnsi="Times New Roman" w:cs="Times New Roman"/>
          <w:sz w:val="24"/>
          <w:szCs w:val="24"/>
        </w:rPr>
        <w:t>1</w:t>
      </w:r>
      <w:r w:rsidR="00C450E6">
        <w:rPr>
          <w:rFonts w:ascii="Times New Roman" w:hAnsi="Times New Roman" w:cs="Times New Roman"/>
          <w:sz w:val="24"/>
          <w:szCs w:val="24"/>
        </w:rPr>
        <w:t>9</w:t>
      </w:r>
    </w:p>
    <w:p w14:paraId="137498A3" w14:textId="3070D1D6" w:rsidR="00D75092" w:rsidRPr="00652E7F"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652E7F">
        <w:rPr>
          <w:rFonts w:ascii="Times New Roman" w:hAnsi="Times New Roman" w:cs="Times New Roman"/>
          <w:sz w:val="24"/>
          <w:szCs w:val="24"/>
        </w:rPr>
        <w:t xml:space="preserve">. </w:t>
      </w:r>
      <w:r>
        <w:rPr>
          <w:rFonts w:ascii="Times New Roman" w:hAnsi="Times New Roman" w:cs="Times New Roman"/>
          <w:sz w:val="24"/>
          <w:szCs w:val="24"/>
        </w:rPr>
        <w:t>Проект договора</w:t>
      </w:r>
      <w:r w:rsidRPr="00652E7F">
        <w:rPr>
          <w:rFonts w:ascii="Times New Roman" w:hAnsi="Times New Roman" w:cs="Times New Roman"/>
          <w:sz w:val="24"/>
          <w:szCs w:val="24"/>
        </w:rPr>
        <w:tab/>
      </w:r>
      <w:r w:rsidR="004405BF">
        <w:rPr>
          <w:rFonts w:ascii="Times New Roman" w:hAnsi="Times New Roman" w:cs="Times New Roman"/>
          <w:sz w:val="24"/>
          <w:szCs w:val="24"/>
        </w:rPr>
        <w:t xml:space="preserve"> </w:t>
      </w:r>
      <w:r w:rsidRPr="00652E7F">
        <w:rPr>
          <w:rFonts w:ascii="Times New Roman" w:hAnsi="Times New Roman" w:cs="Times New Roman"/>
          <w:sz w:val="24"/>
          <w:szCs w:val="24"/>
        </w:rPr>
        <w:t>1</w:t>
      </w:r>
      <w:r w:rsidR="00C450E6">
        <w:rPr>
          <w:rFonts w:ascii="Times New Roman" w:hAnsi="Times New Roman" w:cs="Times New Roman"/>
          <w:sz w:val="24"/>
          <w:szCs w:val="24"/>
        </w:rPr>
        <w:t>9</w:t>
      </w:r>
    </w:p>
    <w:p w14:paraId="7B10614E" w14:textId="77777777" w:rsidR="00D75092" w:rsidRPr="00652E7F"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652E7F"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652E7F"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Default="005043E5">
      <w:pPr>
        <w:snapToGrid w:val="0"/>
        <w:spacing w:line="288" w:lineRule="auto"/>
        <w:ind w:left="567" w:firstLine="567"/>
        <w:jc w:val="both"/>
        <w:rPr>
          <w:rFonts w:ascii="Times New Roman" w:hAnsi="Times New Roman"/>
          <w:sz w:val="28"/>
        </w:rPr>
      </w:pPr>
    </w:p>
    <w:p w14:paraId="5370266C" w14:textId="77777777" w:rsidR="005043E5" w:rsidRDefault="005043E5">
      <w:pPr>
        <w:snapToGrid w:val="0"/>
        <w:spacing w:line="288" w:lineRule="auto"/>
        <w:ind w:left="567" w:firstLine="567"/>
        <w:jc w:val="both"/>
        <w:rPr>
          <w:rFonts w:ascii="Times New Roman" w:hAnsi="Times New Roman"/>
          <w:sz w:val="28"/>
        </w:rPr>
      </w:pPr>
    </w:p>
    <w:p w14:paraId="107EE936" w14:textId="77777777" w:rsidR="005043E5" w:rsidRDefault="00324F62">
      <w:pPr>
        <w:keepNext/>
        <w:keepLines/>
        <w:pageBreakBefore/>
        <w:snapToGrid w:val="0"/>
        <w:contextualSpacing/>
        <w:rPr>
          <w:rFonts w:ascii="Times New Roman" w:hAnsi="Times New Roman"/>
          <w:b/>
          <w:sz w:val="24"/>
        </w:rPr>
      </w:pPr>
      <w:r>
        <w:rPr>
          <w:rFonts w:ascii="Times New Roman" w:hAnsi="Times New Roman"/>
          <w:b/>
          <w:sz w:val="24"/>
        </w:rPr>
        <w:lastRenderedPageBreak/>
        <w:t>1. Общие положения</w:t>
      </w:r>
    </w:p>
    <w:p w14:paraId="6FC56646" w14:textId="77777777" w:rsidR="005043E5" w:rsidRDefault="005043E5">
      <w:pPr>
        <w:snapToGrid w:val="0"/>
        <w:contextualSpacing/>
        <w:jc w:val="both"/>
        <w:rPr>
          <w:rFonts w:ascii="Times New Roman" w:hAnsi="Times New Roman"/>
          <w:b/>
          <w:sz w:val="24"/>
        </w:rPr>
      </w:pPr>
    </w:p>
    <w:p w14:paraId="525A00FE" w14:textId="647D593C" w:rsidR="00C6626B" w:rsidRDefault="00324F62" w:rsidP="00C6626B">
      <w:pPr>
        <w:snapToGrid w:val="0"/>
        <w:contextualSpacing/>
        <w:jc w:val="both"/>
        <w:rPr>
          <w:rFonts w:ascii="Times New Roman" w:hAnsi="Times New Roman" w:cs="Times New Roman"/>
          <w:sz w:val="24"/>
          <w:szCs w:val="24"/>
        </w:rPr>
      </w:pPr>
      <w:r>
        <w:rPr>
          <w:rFonts w:ascii="Times New Roman" w:hAnsi="Times New Roman"/>
          <w:b/>
          <w:sz w:val="24"/>
        </w:rPr>
        <w:t>1.1 Заказчик</w:t>
      </w:r>
      <w:r>
        <w:rPr>
          <w:rFonts w:ascii="Times New Roman" w:hAnsi="Times New Roman"/>
          <w:sz w:val="24"/>
        </w:rPr>
        <w:t xml:space="preserve"> – </w:t>
      </w:r>
      <w:r w:rsidR="00C6626B">
        <w:rPr>
          <w:rFonts w:ascii="Times New Roman" w:hAnsi="Times New Roman"/>
          <w:sz w:val="24"/>
        </w:rPr>
        <w:t xml:space="preserve">Акционерное общество «Научно-исследовательский институт электронной техники»  </w:t>
      </w:r>
      <w:r w:rsidR="00C6626B" w:rsidRPr="00C6626B">
        <w:rPr>
          <w:rFonts w:ascii="Times New Roman" w:hAnsi="Times New Roman"/>
          <w:sz w:val="24"/>
        </w:rPr>
        <w:t>(</w:t>
      </w:r>
      <w:r w:rsidR="00C6626B" w:rsidRPr="00C6626B">
        <w:rPr>
          <w:rFonts w:ascii="Times New Roman" w:hAnsi="Times New Roman" w:cs="Times New Roman"/>
          <w:sz w:val="24"/>
          <w:szCs w:val="24"/>
        </w:rPr>
        <w:t>АО «НИИЭТ»)</w:t>
      </w:r>
      <w:r w:rsidR="00C6626B">
        <w:rPr>
          <w:rFonts w:ascii="Times New Roman" w:hAnsi="Times New Roman" w:cs="Times New Roman"/>
          <w:sz w:val="24"/>
          <w:szCs w:val="24"/>
        </w:rPr>
        <w:t>,</w:t>
      </w:r>
    </w:p>
    <w:p w14:paraId="02F18B56" w14:textId="0ACA5C1C" w:rsidR="005043E5" w:rsidRDefault="00C6626B">
      <w:pPr>
        <w:snapToGrid w:val="0"/>
        <w:contextualSpacing/>
        <w:jc w:val="both"/>
        <w:rPr>
          <w:rFonts w:ascii="Times New Roman" w:hAnsi="Times New Roman"/>
          <w:sz w:val="24"/>
        </w:rPr>
      </w:pPr>
      <w:r>
        <w:rPr>
          <w:rFonts w:ascii="Times New Roman" w:hAnsi="Times New Roman" w:cs="Times New Roman"/>
          <w:sz w:val="24"/>
          <w:szCs w:val="24"/>
        </w:rPr>
        <w:t>юридический адрес</w:t>
      </w:r>
      <w:r w:rsidRPr="00C6626B">
        <w:rPr>
          <w:rFonts w:ascii="Times New Roman" w:hAnsi="Times New Roman" w:cs="Times New Roman"/>
          <w:sz w:val="24"/>
          <w:szCs w:val="24"/>
        </w:rPr>
        <w:t>: 394033, г. Воронеж, ул. Старых Большевиков, д.5.</w:t>
      </w:r>
    </w:p>
    <w:p w14:paraId="077B181F" w14:textId="634F8776" w:rsidR="005043E5" w:rsidRPr="00BA2359" w:rsidRDefault="00324F62">
      <w:pPr>
        <w:snapToGrid w:val="0"/>
        <w:contextualSpacing/>
        <w:jc w:val="both"/>
        <w:rPr>
          <w:rFonts w:ascii="Times New Roman" w:hAnsi="Times New Roman" w:cs="Times New Roman"/>
          <w:sz w:val="24"/>
          <w:szCs w:val="24"/>
        </w:rPr>
      </w:pPr>
      <w:r>
        <w:rPr>
          <w:rFonts w:ascii="Times New Roman" w:hAnsi="Times New Roman"/>
          <w:b/>
          <w:sz w:val="24"/>
        </w:rPr>
        <w:t>1.2 Организатор закупок</w:t>
      </w:r>
      <w:r>
        <w:rPr>
          <w:rFonts w:ascii="Times New Roman" w:hAnsi="Times New Roman"/>
          <w:sz w:val="24"/>
        </w:rPr>
        <w:t xml:space="preserve"> – </w:t>
      </w:r>
      <w:r w:rsidR="00BA2359">
        <w:rPr>
          <w:rFonts w:ascii="Times New Roman" w:hAnsi="Times New Roman"/>
          <w:sz w:val="24"/>
        </w:rPr>
        <w:t xml:space="preserve">Отдел по организации и планированию закупочной </w:t>
      </w:r>
      <w:r w:rsidR="00BA2359" w:rsidRPr="00BA2359">
        <w:rPr>
          <w:rFonts w:ascii="Times New Roman" w:hAnsi="Times New Roman" w:cs="Times New Roman"/>
          <w:sz w:val="24"/>
          <w:szCs w:val="24"/>
        </w:rPr>
        <w:t>деятельности АО «НИИЭТ».</w:t>
      </w:r>
      <w:r w:rsidRPr="00BA2359">
        <w:rPr>
          <w:rFonts w:ascii="Times New Roman" w:hAnsi="Times New Roman" w:cs="Times New Roman"/>
          <w:sz w:val="24"/>
          <w:szCs w:val="24"/>
        </w:rPr>
        <w:t xml:space="preserve"> </w:t>
      </w:r>
    </w:p>
    <w:p w14:paraId="1C428CF3" w14:textId="4B8C6F5C" w:rsidR="00BA2359" w:rsidRPr="00C77F39" w:rsidRDefault="00BA2359" w:rsidP="00BA2359">
      <w:pPr>
        <w:autoSpaceDE w:val="0"/>
        <w:autoSpaceDN w:val="0"/>
        <w:adjustRightInd w:val="0"/>
        <w:spacing w:line="240" w:lineRule="atLeast"/>
        <w:jc w:val="both"/>
        <w:rPr>
          <w:rFonts w:ascii="Times New Roman" w:hAnsi="Times New Roman"/>
          <w:sz w:val="24"/>
        </w:rPr>
      </w:pPr>
      <w:r w:rsidRPr="000917F6">
        <w:rPr>
          <w:rFonts w:ascii="Times New Roman" w:hAnsi="Times New Roman"/>
          <w:sz w:val="24"/>
        </w:rPr>
        <w:t xml:space="preserve">Контактное лицо – </w:t>
      </w:r>
      <w:r w:rsidR="00B1678B" w:rsidRPr="000917F6">
        <w:rPr>
          <w:rFonts w:ascii="Times New Roman" w:hAnsi="Times New Roman"/>
          <w:sz w:val="24"/>
        </w:rPr>
        <w:t>Чурсанова Татьяна Ивановна</w:t>
      </w:r>
      <w:r w:rsidR="000917F6" w:rsidRPr="000917F6">
        <w:rPr>
          <w:rFonts w:ascii="Times New Roman" w:hAnsi="Times New Roman"/>
          <w:sz w:val="24"/>
        </w:rPr>
        <w:t>,</w:t>
      </w:r>
      <w:r w:rsidRPr="000917F6">
        <w:rPr>
          <w:rFonts w:ascii="Times New Roman" w:hAnsi="Times New Roman"/>
          <w:sz w:val="24"/>
        </w:rPr>
        <w:t xml:space="preserve"> отдел по организации и планированию закупочной деятельности</w:t>
      </w:r>
      <w:r w:rsidRPr="000917F6">
        <w:rPr>
          <w:rFonts w:ascii="Times New Roman" w:hAnsi="Times New Roman"/>
          <w:i/>
          <w:sz w:val="24"/>
        </w:rPr>
        <w:t>,</w:t>
      </w:r>
      <w:r w:rsidRPr="000917F6">
        <w:rPr>
          <w:rFonts w:ascii="Times New Roman" w:hAnsi="Times New Roman"/>
          <w:sz w:val="24"/>
        </w:rPr>
        <w:t xml:space="preserve"> контактный телефон: 8(473) 280-22-99, адрес электронной почты: </w:t>
      </w:r>
      <w:proofErr w:type="spellStart"/>
      <w:r w:rsidR="000917F6" w:rsidRPr="000917F6">
        <w:rPr>
          <w:rFonts w:ascii="Times New Roman" w:hAnsi="Times New Roman"/>
          <w:sz w:val="24"/>
          <w:lang w:val="en-US"/>
        </w:rPr>
        <w:t>cti</w:t>
      </w:r>
      <w:proofErr w:type="spellEnd"/>
      <w:r w:rsidRPr="000917F6">
        <w:rPr>
          <w:rFonts w:ascii="Times New Roman" w:hAnsi="Times New Roman"/>
          <w:sz w:val="24"/>
          <w:szCs w:val="24"/>
        </w:rPr>
        <w:t>@niiet.ru</w:t>
      </w:r>
      <w:r w:rsidR="00D47DD5" w:rsidRPr="000917F6">
        <w:rPr>
          <w:rFonts w:ascii="Times New Roman" w:hAnsi="Times New Roman"/>
          <w:sz w:val="24"/>
          <w:szCs w:val="24"/>
        </w:rPr>
        <w:t>.</w:t>
      </w:r>
    </w:p>
    <w:p w14:paraId="5C089A9C" w14:textId="77777777" w:rsidR="00BA2359" w:rsidRPr="00195949" w:rsidRDefault="00BA2359" w:rsidP="00BA2359">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7996BBB1" w14:textId="7D6D5721" w:rsidR="00EF4F8C" w:rsidRPr="00EF4F8C" w:rsidRDefault="00BA2359" w:rsidP="00024612">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r w:rsidR="00D47DD5" w:rsidRPr="000A64F4">
        <w:rPr>
          <w:rFonts w:ascii="Times New Roman" w:hAnsi="Times New Roman" w:cs="Times New Roman"/>
          <w:sz w:val="24"/>
          <w:szCs w:val="24"/>
        </w:rPr>
        <w:t xml:space="preserve"> </w:t>
      </w:r>
      <w:proofErr w:type="spellStart"/>
      <w:r w:rsidR="00403494">
        <w:rPr>
          <w:rFonts w:ascii="Times New Roman" w:hAnsi="Times New Roman" w:cs="Times New Roman"/>
          <w:sz w:val="24"/>
          <w:szCs w:val="24"/>
        </w:rPr>
        <w:t>Хорошилов</w:t>
      </w:r>
      <w:proofErr w:type="spellEnd"/>
      <w:r w:rsidR="00403494">
        <w:rPr>
          <w:rFonts w:ascii="Times New Roman" w:hAnsi="Times New Roman" w:cs="Times New Roman"/>
          <w:sz w:val="24"/>
          <w:szCs w:val="24"/>
        </w:rPr>
        <w:t xml:space="preserve"> Максим Геннадьевич,</w:t>
      </w:r>
      <w:r w:rsidR="00403494" w:rsidRPr="00403494">
        <w:rPr>
          <w:rFonts w:ascii="Times New Roman" w:hAnsi="Times New Roman"/>
          <w:sz w:val="24"/>
        </w:rPr>
        <w:t xml:space="preserve"> </w:t>
      </w:r>
      <w:r w:rsidR="00403494" w:rsidRPr="000917F6">
        <w:rPr>
          <w:rFonts w:ascii="Times New Roman" w:hAnsi="Times New Roman"/>
          <w:sz w:val="24"/>
        </w:rPr>
        <w:t>контактный телефон: 8(473) 2</w:t>
      </w:r>
      <w:r w:rsidR="00403494">
        <w:rPr>
          <w:rFonts w:ascii="Times New Roman" w:hAnsi="Times New Roman"/>
          <w:sz w:val="24"/>
        </w:rPr>
        <w:t>26-26-90;</w:t>
      </w:r>
      <w:r w:rsidR="00F76C86">
        <w:rPr>
          <w:rFonts w:ascii="Times New Roman" w:hAnsi="Times New Roman" w:cs="Times New Roman"/>
          <w:sz w:val="24"/>
          <w:szCs w:val="24"/>
        </w:rPr>
        <w:t>Демидова Светлана Ивановна,</w:t>
      </w:r>
      <w:r w:rsidR="000A64F4" w:rsidRPr="000A64F4">
        <w:rPr>
          <w:rFonts w:ascii="Times New Roman" w:hAnsi="Times New Roman" w:cs="Times New Roman"/>
          <w:sz w:val="24"/>
          <w:szCs w:val="24"/>
        </w:rPr>
        <w:t xml:space="preserve"> </w:t>
      </w:r>
      <w:r w:rsidRPr="000A64F4">
        <w:rPr>
          <w:rFonts w:ascii="Times New Roman" w:hAnsi="Times New Roman" w:cs="Times New Roman"/>
          <w:i/>
          <w:sz w:val="24"/>
          <w:szCs w:val="24"/>
        </w:rPr>
        <w:t xml:space="preserve"> </w:t>
      </w:r>
      <w:r w:rsidRPr="000A64F4">
        <w:rPr>
          <w:rFonts w:ascii="Times New Roman" w:hAnsi="Times New Roman" w:cs="Times New Roman"/>
          <w:sz w:val="24"/>
          <w:szCs w:val="24"/>
        </w:rPr>
        <w:t>контактный телефон</w:t>
      </w:r>
      <w:r w:rsidR="00214D77" w:rsidRPr="00214D77">
        <w:rPr>
          <w:rFonts w:ascii="Times New Roman" w:hAnsi="Times New Roman" w:cs="Times New Roman"/>
          <w:sz w:val="24"/>
          <w:szCs w:val="24"/>
        </w:rPr>
        <w:t>:</w:t>
      </w:r>
      <w:r w:rsidR="000A64F4" w:rsidRPr="000A64F4">
        <w:rPr>
          <w:rFonts w:ascii="Times New Roman" w:hAnsi="Times New Roman" w:cs="Times New Roman"/>
          <w:sz w:val="24"/>
          <w:szCs w:val="24"/>
        </w:rPr>
        <w:t xml:space="preserve"> </w:t>
      </w:r>
      <w:r w:rsidR="000A64F4" w:rsidRPr="00403494">
        <w:rPr>
          <w:rFonts w:ascii="Times New Roman" w:hAnsi="Times New Roman" w:cs="Times New Roman"/>
          <w:sz w:val="24"/>
          <w:szCs w:val="24"/>
        </w:rPr>
        <w:t>8-9</w:t>
      </w:r>
      <w:r w:rsidR="0032746B" w:rsidRPr="00403494">
        <w:rPr>
          <w:rFonts w:ascii="Times New Roman" w:hAnsi="Times New Roman" w:cs="Times New Roman"/>
          <w:sz w:val="24"/>
          <w:szCs w:val="24"/>
        </w:rPr>
        <w:t>0</w:t>
      </w:r>
      <w:r w:rsidR="00403494" w:rsidRPr="00403494">
        <w:rPr>
          <w:rFonts w:ascii="Times New Roman" w:hAnsi="Times New Roman" w:cs="Times New Roman"/>
          <w:sz w:val="24"/>
          <w:szCs w:val="24"/>
        </w:rPr>
        <w:t>3</w:t>
      </w:r>
      <w:r w:rsidR="000A64F4" w:rsidRPr="00403494">
        <w:rPr>
          <w:rFonts w:ascii="Times New Roman" w:hAnsi="Times New Roman" w:cs="Times New Roman"/>
          <w:sz w:val="24"/>
          <w:szCs w:val="24"/>
        </w:rPr>
        <w:t>-</w:t>
      </w:r>
      <w:r w:rsidR="00403494">
        <w:rPr>
          <w:rFonts w:ascii="Times New Roman" w:hAnsi="Times New Roman" w:cs="Times New Roman"/>
          <w:sz w:val="24"/>
          <w:szCs w:val="24"/>
        </w:rPr>
        <w:t>030-0076,</w:t>
      </w:r>
      <w:r w:rsidR="00D47DD5" w:rsidRPr="00195949">
        <w:rPr>
          <w:rFonts w:ascii="Times New Roman" w:hAnsi="Times New Roman"/>
          <w:sz w:val="24"/>
        </w:rPr>
        <w:t>адрес электронной почты:</w:t>
      </w:r>
      <w:r w:rsidR="00D47DD5" w:rsidRPr="00D47DD5">
        <w:rPr>
          <w:rFonts w:ascii="Times New Roman" w:hAnsi="Times New Roman"/>
          <w:sz w:val="24"/>
        </w:rPr>
        <w:t xml:space="preserve"> </w:t>
      </w:r>
      <w:r w:rsidR="00F76C86" w:rsidRPr="00F76C86">
        <w:rPr>
          <w:rFonts w:ascii="Times New Roman" w:hAnsi="Times New Roman" w:cs="Times New Roman"/>
          <w:sz w:val="24"/>
          <w:szCs w:val="24"/>
        </w:rPr>
        <w:t>lab201@niiet.ru</w:t>
      </w:r>
      <w:r w:rsidR="00D47DD5" w:rsidRPr="00F76C86">
        <w:rPr>
          <w:rFonts w:ascii="Times New Roman" w:hAnsi="Times New Roman" w:cs="Times New Roman"/>
          <w:sz w:val="24"/>
          <w:szCs w:val="24"/>
        </w:rPr>
        <w:t>.</w:t>
      </w:r>
    </w:p>
    <w:p w14:paraId="195188E8" w14:textId="1B9C5E0B" w:rsidR="005043E5" w:rsidRDefault="00EF4F8C" w:rsidP="00024612">
      <w:pPr>
        <w:snapToGrid w:val="0"/>
        <w:contextualSpacing/>
        <w:rPr>
          <w:rFonts w:ascii="Times New Roman" w:hAnsi="Times New Roman"/>
          <w:b/>
          <w:sz w:val="24"/>
        </w:rPr>
      </w:pPr>
      <w:r w:rsidRPr="006C5754">
        <w:rPr>
          <w:rFonts w:ascii="Times New Roman" w:hAnsi="Times New Roman" w:cs="Times New Roman"/>
          <w:b/>
          <w:sz w:val="24"/>
          <w:szCs w:val="24"/>
        </w:rPr>
        <w:t>1</w:t>
      </w:r>
      <w:r w:rsidR="00324F62" w:rsidRPr="00EF4F8C">
        <w:rPr>
          <w:rFonts w:ascii="Times New Roman" w:hAnsi="Times New Roman"/>
          <w:b/>
          <w:sz w:val="24"/>
        </w:rPr>
        <w:t>.</w:t>
      </w:r>
      <w:r w:rsidR="00324F62">
        <w:rPr>
          <w:rFonts w:ascii="Times New Roman" w:hAnsi="Times New Roman"/>
          <w:b/>
          <w:sz w:val="24"/>
        </w:rPr>
        <w:t xml:space="preserve">3 Срок окончания приема </w:t>
      </w:r>
      <w:r w:rsidR="00554F32">
        <w:rPr>
          <w:rFonts w:ascii="Times New Roman" w:hAnsi="Times New Roman"/>
          <w:b/>
          <w:sz w:val="24"/>
        </w:rPr>
        <w:t>П</w:t>
      </w:r>
      <w:r w:rsidR="00324F62">
        <w:rPr>
          <w:rFonts w:ascii="Times New Roman" w:hAnsi="Times New Roman"/>
          <w:b/>
          <w:sz w:val="24"/>
        </w:rPr>
        <w:t>редложений:</w:t>
      </w:r>
    </w:p>
    <w:p w14:paraId="48D1611E" w14:textId="0BA04A40" w:rsidR="00F618C4" w:rsidRPr="00F618C4" w:rsidRDefault="00AA5DAF" w:rsidP="001569E0">
      <w:pPr>
        <w:tabs>
          <w:tab w:val="num" w:pos="0"/>
        </w:tabs>
        <w:contextualSpacing/>
        <w:jc w:val="both"/>
        <w:rPr>
          <w:rFonts w:ascii="Times New Roman" w:hAnsi="Times New Roman" w:cs="Times New Roman"/>
          <w:sz w:val="24"/>
          <w:szCs w:val="24"/>
        </w:rPr>
      </w:pPr>
      <w:r w:rsidRPr="002307F7">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hyperlink r:id="rId9" w:history="1">
        <w:r w:rsidR="006C5754" w:rsidRPr="002307F7">
          <w:rPr>
            <w:rStyle w:val="a8"/>
            <w:rFonts w:ascii="Times New Roman" w:hAnsi="Times New Roman" w:cs="Times New Roman"/>
            <w:bCs/>
            <w:sz w:val="24"/>
            <w:szCs w:val="24"/>
            <w:lang w:val="en-US"/>
          </w:rPr>
          <w:t>http</w:t>
        </w:r>
        <w:r w:rsidR="006C5754" w:rsidRPr="002307F7">
          <w:rPr>
            <w:rStyle w:val="a8"/>
            <w:rFonts w:ascii="Times New Roman" w:hAnsi="Times New Roman" w:cs="Times New Roman"/>
            <w:bCs/>
            <w:sz w:val="24"/>
            <w:szCs w:val="24"/>
          </w:rPr>
          <w:t>://</w:t>
        </w:r>
        <w:r w:rsidR="006C5754" w:rsidRPr="002307F7">
          <w:rPr>
            <w:rStyle w:val="a8"/>
            <w:rFonts w:ascii="Times New Roman" w:hAnsi="Times New Roman" w:cs="Times New Roman"/>
            <w:bCs/>
            <w:sz w:val="24"/>
            <w:szCs w:val="24"/>
            <w:lang w:val="en-US"/>
          </w:rPr>
          <w:t>com</w:t>
        </w:r>
        <w:r w:rsidR="006C5754" w:rsidRPr="002307F7">
          <w:rPr>
            <w:rStyle w:val="a8"/>
            <w:rFonts w:ascii="Times New Roman" w:hAnsi="Times New Roman" w:cs="Times New Roman"/>
            <w:bCs/>
            <w:sz w:val="24"/>
            <w:szCs w:val="24"/>
          </w:rPr>
          <w:t>.</w:t>
        </w:r>
        <w:proofErr w:type="spellStart"/>
        <w:r w:rsidR="006C5754" w:rsidRPr="002307F7">
          <w:rPr>
            <w:rStyle w:val="a8"/>
            <w:rFonts w:ascii="Times New Roman" w:hAnsi="Times New Roman" w:cs="Times New Roman"/>
            <w:bCs/>
            <w:sz w:val="24"/>
            <w:szCs w:val="24"/>
            <w:lang w:val="en-US"/>
          </w:rPr>
          <w:t>roseltorg</w:t>
        </w:r>
        <w:proofErr w:type="spellEnd"/>
        <w:r w:rsidR="006C5754" w:rsidRPr="002307F7">
          <w:rPr>
            <w:rStyle w:val="a8"/>
            <w:rFonts w:ascii="Times New Roman" w:hAnsi="Times New Roman" w:cs="Times New Roman"/>
            <w:bCs/>
            <w:sz w:val="24"/>
            <w:szCs w:val="24"/>
          </w:rPr>
          <w:t>.</w:t>
        </w:r>
        <w:proofErr w:type="spellStart"/>
        <w:r w:rsidR="006C5754" w:rsidRPr="002307F7">
          <w:rPr>
            <w:rStyle w:val="a8"/>
            <w:rFonts w:ascii="Times New Roman" w:hAnsi="Times New Roman" w:cs="Times New Roman"/>
            <w:bCs/>
            <w:sz w:val="24"/>
            <w:szCs w:val="24"/>
            <w:lang w:val="en-US"/>
          </w:rPr>
          <w:t>ru</w:t>
        </w:r>
        <w:proofErr w:type="spellEnd"/>
      </w:hyperlink>
      <w:r w:rsidR="006C5754" w:rsidRPr="002307F7">
        <w:rPr>
          <w:rFonts w:ascii="Times New Roman" w:hAnsi="Times New Roman" w:cs="Times New Roman"/>
          <w:sz w:val="24"/>
          <w:szCs w:val="24"/>
        </w:rPr>
        <w:t xml:space="preserve"> </w:t>
      </w:r>
      <w:r w:rsidRPr="002307F7">
        <w:rPr>
          <w:rFonts w:ascii="Times New Roman" w:hAnsi="Times New Roman" w:cs="Times New Roman"/>
          <w:sz w:val="24"/>
          <w:szCs w:val="24"/>
        </w:rPr>
        <w:t>(далее ЭТП)</w:t>
      </w:r>
      <w:r w:rsidR="000917F6" w:rsidRPr="002307F7">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57C8E977"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6E5FDE">
        <w:rPr>
          <w:rFonts w:ascii="Times New Roman" w:hAnsi="Times New Roman"/>
          <w:b/>
          <w:sz w:val="24"/>
        </w:rPr>
        <w:t xml:space="preserve">не </w:t>
      </w:r>
      <w:r w:rsidR="00324F62" w:rsidRPr="00233054">
        <w:rPr>
          <w:rFonts w:ascii="Times New Roman" w:hAnsi="Times New Roman"/>
          <w:b/>
          <w:sz w:val="24"/>
        </w:rPr>
        <w:t xml:space="preserve">позднее  </w:t>
      </w:r>
      <w:r w:rsidR="00E806F0" w:rsidRPr="00E806F0">
        <w:rPr>
          <w:rFonts w:ascii="Times New Roman" w:hAnsi="Times New Roman"/>
          <w:b/>
          <w:sz w:val="24"/>
        </w:rPr>
        <w:t>10</w:t>
      </w:r>
      <w:bookmarkStart w:id="0" w:name="_GoBack"/>
      <w:bookmarkEnd w:id="0"/>
      <w:r w:rsidR="00002740" w:rsidRPr="00233054">
        <w:rPr>
          <w:rFonts w:ascii="Times New Roman" w:hAnsi="Times New Roman"/>
          <w:b/>
          <w:sz w:val="28"/>
          <w:szCs w:val="28"/>
        </w:rPr>
        <w:t>.</w:t>
      </w:r>
      <w:r w:rsidR="002307F7" w:rsidRPr="00233054">
        <w:rPr>
          <w:rFonts w:ascii="Times New Roman" w:hAnsi="Times New Roman"/>
          <w:b/>
          <w:sz w:val="28"/>
          <w:szCs w:val="28"/>
        </w:rPr>
        <w:t>02</w:t>
      </w:r>
      <w:r w:rsidR="00002740" w:rsidRPr="00233054">
        <w:rPr>
          <w:rFonts w:ascii="Times New Roman" w:hAnsi="Times New Roman"/>
          <w:b/>
          <w:sz w:val="28"/>
          <w:szCs w:val="28"/>
        </w:rPr>
        <w:t>.202</w:t>
      </w:r>
      <w:r w:rsidR="002307F7" w:rsidRPr="00233054">
        <w:rPr>
          <w:rFonts w:ascii="Times New Roman" w:hAnsi="Times New Roman"/>
          <w:b/>
          <w:sz w:val="28"/>
          <w:szCs w:val="28"/>
        </w:rPr>
        <w:t>3</w:t>
      </w:r>
      <w:r w:rsidR="00324F62" w:rsidRPr="00233054">
        <w:rPr>
          <w:rFonts w:ascii="Times New Roman" w:hAnsi="Times New Roman"/>
          <w:b/>
          <w:sz w:val="28"/>
          <w:szCs w:val="28"/>
        </w:rPr>
        <w:t xml:space="preserve"> г. </w:t>
      </w:r>
      <w:r w:rsidR="00002740" w:rsidRPr="00233054">
        <w:rPr>
          <w:rFonts w:ascii="Times New Roman" w:hAnsi="Times New Roman"/>
          <w:b/>
          <w:sz w:val="28"/>
          <w:szCs w:val="28"/>
        </w:rPr>
        <w:t>1</w:t>
      </w:r>
      <w:r w:rsidR="00324F62" w:rsidRPr="00233054">
        <w:rPr>
          <w:rFonts w:ascii="Times New Roman" w:hAnsi="Times New Roman"/>
          <w:b/>
          <w:sz w:val="28"/>
          <w:szCs w:val="28"/>
        </w:rPr>
        <w:t>0:00</w:t>
      </w:r>
      <w:r w:rsidR="00002740" w:rsidRPr="00233054">
        <w:rPr>
          <w:rFonts w:ascii="Times New Roman" w:hAnsi="Times New Roman"/>
          <w:b/>
          <w:sz w:val="28"/>
          <w:szCs w:val="28"/>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2307F7">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w:t>
      </w:r>
      <w:proofErr w:type="gramStart"/>
      <w:r w:rsidRPr="00195949">
        <w:rPr>
          <w:rFonts w:ascii="Times New Roman" w:hAnsi="Times New Roman"/>
          <w:sz w:val="24"/>
        </w:rPr>
        <w:t xml:space="preserve"> В</w:t>
      </w:r>
      <w:proofErr w:type="gramEnd"/>
      <w:r w:rsidRPr="00195949">
        <w:rPr>
          <w:rFonts w:ascii="Times New Roman" w:hAnsi="Times New Roman"/>
          <w:sz w:val="24"/>
        </w:rPr>
        <w:t xml:space="preserve">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Default="00324F62">
      <w:pPr>
        <w:snapToGrid w:val="0"/>
        <w:jc w:val="both"/>
        <w:rPr>
          <w:rFonts w:ascii="Times New Roman" w:hAnsi="Times New Roman"/>
          <w:sz w:val="24"/>
        </w:rPr>
      </w:pPr>
      <w:r w:rsidRPr="000F5FCA">
        <w:rPr>
          <w:rFonts w:ascii="Times New Roman" w:hAnsi="Times New Roman"/>
          <w:sz w:val="24"/>
        </w:rPr>
        <w:t>1.4.1. Участники должны получить Закупочную документацию в виде электронного файла с ЭТП, либо посредством электронной почты</w:t>
      </w:r>
      <w:r w:rsidR="0033269E" w:rsidRPr="000F5FCA">
        <w:rPr>
          <w:rFonts w:ascii="Times New Roman" w:hAnsi="Times New Roman"/>
          <w:sz w:val="24"/>
        </w:rPr>
        <w:t>:</w:t>
      </w:r>
      <w:r w:rsidR="0033269E" w:rsidRPr="000F5FCA">
        <w:rPr>
          <w:rFonts w:ascii="Times New Roman" w:hAnsi="Times New Roman"/>
          <w:sz w:val="24"/>
          <w:szCs w:val="24"/>
        </w:rPr>
        <w:t xml:space="preserve"> </w:t>
      </w:r>
      <w:proofErr w:type="gramStart"/>
      <w:r w:rsidR="000917F6" w:rsidRPr="000F5FCA">
        <w:rPr>
          <w:rFonts w:ascii="Times New Roman" w:hAnsi="Times New Roman"/>
          <w:sz w:val="24"/>
          <w:szCs w:val="24"/>
        </w:rPr>
        <w:t>с</w:t>
      </w:r>
      <w:proofErr w:type="spellStart"/>
      <w:proofErr w:type="gramEnd"/>
      <w:r w:rsidR="000917F6" w:rsidRPr="000F5FCA">
        <w:rPr>
          <w:rFonts w:ascii="Times New Roman" w:hAnsi="Times New Roman"/>
          <w:sz w:val="24"/>
          <w:szCs w:val="24"/>
          <w:lang w:val="en-US"/>
        </w:rPr>
        <w:t>ti</w:t>
      </w:r>
      <w:proofErr w:type="spellEnd"/>
      <w:r w:rsidR="0033269E" w:rsidRPr="000F5FCA">
        <w:rPr>
          <w:rFonts w:ascii="Times New Roman" w:hAnsi="Times New Roman"/>
          <w:sz w:val="24"/>
          <w:szCs w:val="24"/>
        </w:rPr>
        <w:t>@niiet.ru</w:t>
      </w:r>
    </w:p>
    <w:p w14:paraId="19E50467" w14:textId="758ED4BB" w:rsidR="005043E5" w:rsidRDefault="00324F62">
      <w:pPr>
        <w:snapToGrid w:val="0"/>
        <w:jc w:val="both"/>
        <w:rPr>
          <w:rFonts w:ascii="Times New Roman" w:hAnsi="Times New Roman"/>
          <w:sz w:val="24"/>
        </w:rPr>
      </w:pPr>
      <w:r>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Default="00324F62">
      <w:pPr>
        <w:snapToGrid w:val="0"/>
        <w:contextualSpacing/>
        <w:jc w:val="both"/>
        <w:rPr>
          <w:rFonts w:ascii="Times New Roman" w:hAnsi="Times New Roman"/>
          <w:b/>
          <w:sz w:val="24"/>
        </w:rPr>
      </w:pPr>
      <w:r>
        <w:rPr>
          <w:rFonts w:ascii="Times New Roman" w:hAnsi="Times New Roman"/>
          <w:b/>
          <w:sz w:val="24"/>
        </w:rPr>
        <w:t>1.5 Правовой статус процедур и документов</w:t>
      </w:r>
    </w:p>
    <w:p w14:paraId="07B02FED" w14:textId="77777777" w:rsidR="005043E5" w:rsidRDefault="00324F62">
      <w:pPr>
        <w:snapToGrid w:val="0"/>
        <w:contextualSpacing/>
        <w:jc w:val="both"/>
        <w:rPr>
          <w:rFonts w:ascii="Times New Roman" w:hAnsi="Times New Roman"/>
          <w:sz w:val="24"/>
        </w:rPr>
      </w:pPr>
      <w:r>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Default="00324F62">
      <w:pPr>
        <w:snapToGrid w:val="0"/>
        <w:jc w:val="both"/>
        <w:rPr>
          <w:rFonts w:ascii="Times New Roman" w:hAnsi="Times New Roman"/>
          <w:sz w:val="24"/>
        </w:rPr>
      </w:pPr>
      <w:r>
        <w:rPr>
          <w:rFonts w:ascii="Times New Roman" w:hAnsi="Times New Roman"/>
          <w:sz w:val="24"/>
        </w:rPr>
        <w:t xml:space="preserve">1.5.2. </w:t>
      </w:r>
      <w:r w:rsidRPr="000F5FCA">
        <w:rPr>
          <w:rFonts w:ascii="Times New Roman" w:hAnsi="Times New Roman"/>
          <w:sz w:val="24"/>
        </w:rPr>
        <w:t>Опубликованная</w:t>
      </w:r>
      <w:r>
        <w:rPr>
          <w:rFonts w:ascii="Times New Roman" w:hAnsi="Times New Roman"/>
          <w:sz w:val="24"/>
        </w:rPr>
        <w:t xml:space="preserve">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Default="00324F62">
      <w:pPr>
        <w:snapToGrid w:val="0"/>
        <w:jc w:val="both"/>
        <w:rPr>
          <w:rFonts w:ascii="Times New Roman" w:hAnsi="Times New Roman"/>
          <w:sz w:val="24"/>
        </w:rPr>
      </w:pPr>
      <w:r>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w:t>
      </w:r>
      <w:r>
        <w:rPr>
          <w:rFonts w:ascii="Times New Roman" w:hAnsi="Times New Roman"/>
          <w:sz w:val="24"/>
        </w:rPr>
        <w:lastRenderedPageBreak/>
        <w:t>поданные на данный этап, должны носить характер твердой оферты, не подлежащей в дальнейшем изменению.</w:t>
      </w:r>
    </w:p>
    <w:p w14:paraId="232BF44F" w14:textId="77777777" w:rsidR="005043E5" w:rsidRDefault="00324F62">
      <w:pPr>
        <w:snapToGrid w:val="0"/>
        <w:jc w:val="both"/>
        <w:rPr>
          <w:rFonts w:ascii="Times New Roman" w:hAnsi="Times New Roman"/>
          <w:sz w:val="24"/>
        </w:rPr>
      </w:pPr>
      <w:r>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Default="00324F62">
      <w:pPr>
        <w:snapToGrid w:val="0"/>
        <w:jc w:val="both"/>
        <w:rPr>
          <w:rFonts w:ascii="Times New Roman" w:hAnsi="Times New Roman"/>
          <w:sz w:val="24"/>
        </w:rPr>
      </w:pPr>
      <w:r>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Default="00324F62">
      <w:pPr>
        <w:snapToGrid w:val="0"/>
        <w:jc w:val="both"/>
        <w:rPr>
          <w:rFonts w:ascii="Times New Roman" w:hAnsi="Times New Roman"/>
          <w:sz w:val="24"/>
        </w:rPr>
      </w:pPr>
      <w:r>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Default="00324F62">
      <w:pPr>
        <w:snapToGrid w:val="0"/>
        <w:jc w:val="both"/>
        <w:rPr>
          <w:rFonts w:ascii="Times New Roman" w:hAnsi="Times New Roman"/>
          <w:sz w:val="24"/>
        </w:rPr>
      </w:pPr>
      <w:r>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Default="00324F62">
      <w:pPr>
        <w:snapToGrid w:val="0"/>
        <w:jc w:val="both"/>
        <w:rPr>
          <w:rFonts w:ascii="Times New Roman" w:hAnsi="Times New Roman"/>
          <w:sz w:val="24"/>
        </w:rPr>
      </w:pPr>
      <w:r>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Default="00324F62">
      <w:pPr>
        <w:snapToGrid w:val="0"/>
        <w:jc w:val="both"/>
        <w:rPr>
          <w:rFonts w:ascii="Times New Roman" w:hAnsi="Times New Roman"/>
          <w:sz w:val="24"/>
        </w:rPr>
      </w:pPr>
      <w:r>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Default="00324F62">
      <w:pPr>
        <w:snapToGrid w:val="0"/>
        <w:jc w:val="both"/>
        <w:rPr>
          <w:rFonts w:ascii="Times New Roman" w:hAnsi="Times New Roman"/>
          <w:sz w:val="24"/>
        </w:rPr>
      </w:pPr>
      <w:r>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Default="00324F62">
      <w:pPr>
        <w:snapToGrid w:val="0"/>
        <w:jc w:val="both"/>
        <w:rPr>
          <w:rFonts w:ascii="Times New Roman" w:hAnsi="Times New Roman"/>
          <w:b/>
          <w:sz w:val="24"/>
        </w:rPr>
      </w:pPr>
      <w:r>
        <w:rPr>
          <w:rFonts w:ascii="Times New Roman" w:hAnsi="Times New Roman"/>
          <w:b/>
          <w:sz w:val="24"/>
        </w:rPr>
        <w:t>1.6 Обжалование</w:t>
      </w:r>
    </w:p>
    <w:p w14:paraId="3C53D970" w14:textId="77777777" w:rsidR="005043E5" w:rsidRDefault="00324F62">
      <w:pPr>
        <w:snapToGrid w:val="0"/>
        <w:jc w:val="both"/>
        <w:rPr>
          <w:rFonts w:ascii="Times New Roman" w:hAnsi="Times New Roman"/>
          <w:sz w:val="24"/>
        </w:rPr>
      </w:pPr>
      <w:r>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Default="00A2135C" w:rsidP="00A2135C">
      <w:pPr>
        <w:snapToGrid w:val="0"/>
        <w:jc w:val="both"/>
        <w:rPr>
          <w:rFonts w:ascii="Times New Roman" w:hAnsi="Times New Roman"/>
          <w:sz w:val="24"/>
        </w:rPr>
      </w:pPr>
      <w:r>
        <w:rPr>
          <w:rFonts w:ascii="Times New Roman" w:hAnsi="Times New Roman"/>
          <w:sz w:val="24"/>
        </w:rPr>
        <w:t xml:space="preserve">1.6.2. </w:t>
      </w:r>
      <w:r w:rsidRPr="00175DCB">
        <w:rPr>
          <w:rFonts w:ascii="Times New Roman" w:hAnsi="Times New Roman"/>
          <w:sz w:val="24"/>
        </w:rPr>
        <w:t>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Default="00A2135C" w:rsidP="00A2135C">
      <w:pPr>
        <w:snapToGrid w:val="0"/>
        <w:jc w:val="both"/>
        <w:rPr>
          <w:rFonts w:ascii="Times New Roman" w:hAnsi="Times New Roman"/>
          <w:sz w:val="24"/>
        </w:rPr>
      </w:pPr>
      <w:r>
        <w:rPr>
          <w:rFonts w:ascii="Times New Roman" w:hAnsi="Times New Roman"/>
          <w:sz w:val="24"/>
        </w:rPr>
        <w:t xml:space="preserve">1.6.3. Вышеизложенное не ограничивает права сторон на обращение в суд в соответствии </w:t>
      </w:r>
      <w:proofErr w:type="gramStart"/>
      <w:r>
        <w:rPr>
          <w:rFonts w:ascii="Times New Roman" w:hAnsi="Times New Roman"/>
          <w:sz w:val="24"/>
        </w:rPr>
        <w:t>с</w:t>
      </w:r>
      <w:proofErr w:type="gramEnd"/>
      <w:r>
        <w:rPr>
          <w:rFonts w:ascii="Times New Roman" w:hAnsi="Times New Roman"/>
          <w:sz w:val="24"/>
        </w:rPr>
        <w:t xml:space="preserve"> действующим законодательством.</w:t>
      </w:r>
    </w:p>
    <w:p w14:paraId="69FA7889" w14:textId="77777777" w:rsidR="005043E5" w:rsidRDefault="00324F62">
      <w:pPr>
        <w:snapToGrid w:val="0"/>
        <w:jc w:val="both"/>
        <w:rPr>
          <w:rFonts w:ascii="Times New Roman" w:hAnsi="Times New Roman"/>
          <w:b/>
          <w:sz w:val="24"/>
        </w:rPr>
      </w:pPr>
      <w:r>
        <w:rPr>
          <w:rFonts w:ascii="Times New Roman" w:hAnsi="Times New Roman"/>
          <w:b/>
          <w:sz w:val="24"/>
        </w:rPr>
        <w:t>1.7. Прочие положения</w:t>
      </w:r>
    </w:p>
    <w:p w14:paraId="48EF04FF" w14:textId="77777777" w:rsidR="005043E5" w:rsidRDefault="00324F62">
      <w:pPr>
        <w:snapToGrid w:val="0"/>
        <w:jc w:val="both"/>
        <w:rPr>
          <w:rFonts w:ascii="Times New Roman" w:hAnsi="Times New Roman"/>
          <w:sz w:val="24"/>
        </w:rPr>
      </w:pPr>
      <w:r>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Default="00324F62">
      <w:pPr>
        <w:snapToGrid w:val="0"/>
        <w:jc w:val="both"/>
        <w:rPr>
          <w:rFonts w:ascii="Times New Roman" w:hAnsi="Times New Roman"/>
          <w:sz w:val="24"/>
        </w:rPr>
      </w:pPr>
      <w:r>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Default="00324F62">
      <w:pPr>
        <w:snapToGrid w:val="0"/>
        <w:jc w:val="both"/>
        <w:rPr>
          <w:rFonts w:ascii="Times New Roman" w:hAnsi="Times New Roman"/>
          <w:sz w:val="24"/>
        </w:rPr>
      </w:pPr>
      <w:r>
        <w:rPr>
          <w:rFonts w:ascii="Times New Roman" w:hAnsi="Times New Roman"/>
          <w:sz w:val="24"/>
        </w:rPr>
        <w:t xml:space="preserve">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w:t>
      </w:r>
      <w:r w:rsidRPr="00D10569">
        <w:rPr>
          <w:rFonts w:ascii="Times New Roman" w:hAnsi="Times New Roman"/>
          <w:sz w:val="24"/>
        </w:rPr>
        <w:t xml:space="preserve">принятие </w:t>
      </w:r>
      <w:r w:rsidRPr="000A3433">
        <w:rPr>
          <w:rFonts w:ascii="Times New Roman" w:hAnsi="Times New Roman"/>
          <w:sz w:val="24"/>
        </w:rPr>
        <w:t xml:space="preserve">Закупочной комиссией </w:t>
      </w:r>
      <w:r w:rsidRPr="00D10569">
        <w:rPr>
          <w:rFonts w:ascii="Times New Roman" w:hAnsi="Times New Roman"/>
          <w:sz w:val="24"/>
        </w:rPr>
        <w:t xml:space="preserve"> решения</w:t>
      </w:r>
      <w:r>
        <w:rPr>
          <w:rFonts w:ascii="Times New Roman" w:hAnsi="Times New Roman"/>
          <w:sz w:val="24"/>
        </w:rPr>
        <w:t xml:space="preserve"> по определению Победителя.</w:t>
      </w:r>
    </w:p>
    <w:p w14:paraId="76BD9A77" w14:textId="77777777" w:rsidR="005043E5" w:rsidRDefault="00324F62">
      <w:pPr>
        <w:snapToGrid w:val="0"/>
        <w:jc w:val="both"/>
        <w:rPr>
          <w:rFonts w:ascii="Times New Roman" w:hAnsi="Times New Roman"/>
          <w:sz w:val="24"/>
        </w:rPr>
      </w:pPr>
      <w:r>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Default="005043E5">
      <w:pPr>
        <w:snapToGrid w:val="0"/>
        <w:jc w:val="both"/>
        <w:rPr>
          <w:rFonts w:ascii="Times New Roman" w:hAnsi="Times New Roman"/>
          <w:sz w:val="24"/>
        </w:rPr>
      </w:pPr>
    </w:p>
    <w:p w14:paraId="22A75448" w14:textId="77777777" w:rsidR="005043E5" w:rsidRDefault="00324F62">
      <w:pPr>
        <w:keepNext/>
        <w:keepLines/>
        <w:tabs>
          <w:tab w:val="left" w:pos="0"/>
        </w:tabs>
        <w:snapToGrid w:val="0"/>
        <w:jc w:val="both"/>
        <w:rPr>
          <w:rFonts w:ascii="Times New Roman" w:hAnsi="Times New Roman"/>
          <w:sz w:val="24"/>
        </w:rPr>
      </w:pPr>
      <w:r>
        <w:rPr>
          <w:rFonts w:ascii="Times New Roman" w:hAnsi="Times New Roman"/>
          <w:b/>
          <w:sz w:val="24"/>
        </w:rPr>
        <w:t>2. Предмет закупки</w:t>
      </w:r>
    </w:p>
    <w:p w14:paraId="0692CDE3" w14:textId="0029851D" w:rsidR="0001123D" w:rsidRPr="000C3EB3" w:rsidRDefault="0001123D" w:rsidP="0001123D">
      <w:pPr>
        <w:pStyle w:val="a"/>
        <w:numPr>
          <w:ilvl w:val="0"/>
          <w:numId w:val="0"/>
        </w:numPr>
        <w:spacing w:before="100" w:beforeAutospacing="1"/>
        <w:jc w:val="left"/>
        <w:rPr>
          <w:rFonts w:ascii="Times New Roman" w:hAnsi="Times New Roman"/>
          <w:bCs/>
          <w:sz w:val="24"/>
          <w:szCs w:val="24"/>
        </w:rPr>
      </w:pPr>
      <w:r>
        <w:rPr>
          <w:rFonts w:ascii="Times New Roman" w:hAnsi="Times New Roman"/>
          <w:sz w:val="24"/>
          <w:szCs w:val="24"/>
        </w:rPr>
        <w:t xml:space="preserve">           </w:t>
      </w:r>
      <w:r w:rsidR="00324F62" w:rsidRPr="0001123D">
        <w:rPr>
          <w:rFonts w:ascii="Times New Roman" w:hAnsi="Times New Roman"/>
          <w:sz w:val="24"/>
          <w:szCs w:val="24"/>
        </w:rPr>
        <w:t xml:space="preserve">Предметом закупки является: </w:t>
      </w:r>
      <w:r w:rsidR="00DF4BD0">
        <w:rPr>
          <w:rFonts w:ascii="Times New Roman" w:hAnsi="Times New Roman"/>
          <w:bCs/>
          <w:sz w:val="24"/>
          <w:szCs w:val="24"/>
        </w:rPr>
        <w:t>генератор азота в сборе</w:t>
      </w:r>
      <w:r w:rsidR="000C3EB3">
        <w:rPr>
          <w:rFonts w:ascii="Times New Roman" w:hAnsi="Times New Roman"/>
          <w:bCs/>
          <w:sz w:val="24"/>
          <w:szCs w:val="24"/>
        </w:rPr>
        <w:t xml:space="preserve"> </w:t>
      </w:r>
      <w:r w:rsidR="000C3EB3" w:rsidRPr="000C3EB3">
        <w:rPr>
          <w:rFonts w:ascii="Times New Roman" w:hAnsi="Times New Roman"/>
          <w:bCs/>
          <w:sz w:val="24"/>
          <w:szCs w:val="24"/>
        </w:rPr>
        <w:t>(</w:t>
      </w:r>
      <w:r w:rsidR="000C3EB3">
        <w:rPr>
          <w:rFonts w:ascii="Times New Roman" w:hAnsi="Times New Roman"/>
          <w:bCs/>
          <w:sz w:val="24"/>
          <w:szCs w:val="24"/>
        </w:rPr>
        <w:t>далее-оборудование</w:t>
      </w:r>
      <w:r w:rsidR="000C3EB3" w:rsidRPr="000C3EB3">
        <w:rPr>
          <w:rFonts w:ascii="Times New Roman" w:hAnsi="Times New Roman"/>
          <w:bCs/>
          <w:sz w:val="24"/>
          <w:szCs w:val="24"/>
        </w:rPr>
        <w:t>)</w:t>
      </w:r>
    </w:p>
    <w:p w14:paraId="08591FD5" w14:textId="6DCA57AF" w:rsidR="005043E5" w:rsidRPr="0001123D" w:rsidRDefault="00D90CFD" w:rsidP="00977B52">
      <w:pPr>
        <w:pStyle w:val="18"/>
        <w:jc w:val="both"/>
        <w:rPr>
          <w:b/>
          <w:sz w:val="24"/>
          <w:szCs w:val="24"/>
        </w:rPr>
      </w:pPr>
      <w:r w:rsidRPr="0001123D">
        <w:rPr>
          <w:bCs/>
          <w:sz w:val="24"/>
          <w:szCs w:val="24"/>
        </w:rPr>
        <w:t xml:space="preserve"> </w:t>
      </w:r>
      <w:r w:rsidR="00324F62" w:rsidRPr="0001123D">
        <w:rPr>
          <w:sz w:val="24"/>
          <w:szCs w:val="24"/>
        </w:rPr>
        <w:t>в соответствии с Техническим заданием (Приложение № 3</w:t>
      </w:r>
      <w:r w:rsidR="00F62B08" w:rsidRPr="0001123D">
        <w:rPr>
          <w:sz w:val="24"/>
          <w:szCs w:val="24"/>
        </w:rPr>
        <w:t xml:space="preserve"> к документации</w:t>
      </w:r>
      <w:r w:rsidR="00324F62" w:rsidRPr="0001123D">
        <w:rPr>
          <w:sz w:val="24"/>
          <w:szCs w:val="24"/>
        </w:rPr>
        <w:t>).</w:t>
      </w:r>
    </w:p>
    <w:p w14:paraId="5E26E167" w14:textId="77777777" w:rsidR="005043E5" w:rsidRPr="00FB5C39" w:rsidRDefault="005043E5">
      <w:pPr>
        <w:keepNext/>
        <w:snapToGrid w:val="0"/>
        <w:ind w:left="567" w:firstLine="567"/>
        <w:rPr>
          <w:rFonts w:ascii="Times New Roman" w:hAnsi="Times New Roman" w:cs="Times New Roman"/>
          <w:sz w:val="24"/>
        </w:rPr>
      </w:pPr>
    </w:p>
    <w:p w14:paraId="14A22102" w14:textId="77777777" w:rsidR="005043E5" w:rsidRPr="00FB5C39"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t>Техническая часть</w:t>
      </w:r>
    </w:p>
    <w:p w14:paraId="2AD9157B" w14:textId="741434B0" w:rsidR="005043E5" w:rsidRDefault="00324F62" w:rsidP="00D90CFD">
      <w:pPr>
        <w:numPr>
          <w:ilvl w:val="0"/>
          <w:numId w:val="2"/>
        </w:numPr>
        <w:tabs>
          <w:tab w:val="left" w:pos="0"/>
          <w:tab w:val="left" w:pos="720"/>
        </w:tabs>
        <w:snapToGrid w:val="0"/>
        <w:ind w:left="0" w:firstLine="0"/>
        <w:jc w:val="both"/>
        <w:rPr>
          <w:rFonts w:ascii="Times New Roman" w:hAnsi="Times New Roman" w:cs="Times New Roman"/>
          <w:sz w:val="24"/>
        </w:rPr>
      </w:pPr>
      <w:r w:rsidRPr="00FB5C39">
        <w:rPr>
          <w:rFonts w:ascii="Times New Roman" w:hAnsi="Times New Roman" w:cs="Times New Roman"/>
          <w:sz w:val="24"/>
        </w:rPr>
        <w:t xml:space="preserve">Технические требования </w:t>
      </w:r>
      <w:r w:rsidR="00D90CFD">
        <w:rPr>
          <w:rFonts w:ascii="Times New Roman" w:hAnsi="Times New Roman" w:cs="Times New Roman"/>
          <w:sz w:val="24"/>
        </w:rPr>
        <w:t xml:space="preserve">к </w:t>
      </w:r>
      <w:r w:rsidR="00DF4BD0">
        <w:rPr>
          <w:rFonts w:ascii="Times New Roman" w:hAnsi="Times New Roman" w:cs="Times New Roman"/>
          <w:bCs/>
          <w:sz w:val="24"/>
          <w:szCs w:val="24"/>
        </w:rPr>
        <w:t>генератор</w:t>
      </w:r>
      <w:r w:rsidR="00C54240">
        <w:rPr>
          <w:rFonts w:ascii="Times New Roman" w:hAnsi="Times New Roman" w:cs="Times New Roman"/>
          <w:bCs/>
          <w:sz w:val="24"/>
          <w:szCs w:val="24"/>
        </w:rPr>
        <w:t>у</w:t>
      </w:r>
      <w:r w:rsidR="00DF4BD0">
        <w:rPr>
          <w:rFonts w:ascii="Times New Roman" w:hAnsi="Times New Roman" w:cs="Times New Roman"/>
          <w:bCs/>
          <w:sz w:val="24"/>
          <w:szCs w:val="24"/>
        </w:rPr>
        <w:t xml:space="preserve"> азота в сборе</w:t>
      </w:r>
      <w:r w:rsidRPr="00FB5C39">
        <w:rPr>
          <w:rFonts w:ascii="Times New Roman" w:hAnsi="Times New Roman" w:cs="Times New Roman"/>
          <w:sz w:val="24"/>
        </w:rPr>
        <w:t xml:space="preserve"> в Техническом задании (Приложение № 3</w:t>
      </w:r>
      <w:r w:rsidR="00F62B08">
        <w:rPr>
          <w:rFonts w:ascii="Times New Roman" w:hAnsi="Times New Roman" w:cs="Times New Roman"/>
          <w:sz w:val="24"/>
        </w:rPr>
        <w:t xml:space="preserve"> к документации</w:t>
      </w:r>
      <w:r w:rsidRPr="00FB5C39">
        <w:rPr>
          <w:rFonts w:ascii="Times New Roman" w:hAnsi="Times New Roman" w:cs="Times New Roman"/>
          <w:sz w:val="24"/>
        </w:rPr>
        <w:t>);</w:t>
      </w:r>
    </w:p>
    <w:p w14:paraId="010C55F4" w14:textId="77777777" w:rsidR="00F043FA" w:rsidRDefault="00F043FA" w:rsidP="00F043FA">
      <w:pPr>
        <w:tabs>
          <w:tab w:val="left" w:pos="0"/>
          <w:tab w:val="left" w:pos="720"/>
        </w:tabs>
        <w:snapToGrid w:val="0"/>
        <w:rPr>
          <w:rFonts w:ascii="Times New Roman" w:hAnsi="Times New Roman" w:cs="Times New Roman"/>
          <w:sz w:val="24"/>
        </w:rPr>
      </w:pPr>
    </w:p>
    <w:p w14:paraId="514A1ED2" w14:textId="77777777" w:rsidR="00F043FA" w:rsidRDefault="00F043FA" w:rsidP="00F043FA">
      <w:pPr>
        <w:tabs>
          <w:tab w:val="left" w:pos="0"/>
          <w:tab w:val="left" w:pos="720"/>
        </w:tabs>
        <w:snapToGrid w:val="0"/>
        <w:rPr>
          <w:rFonts w:ascii="Times New Roman" w:hAnsi="Times New Roman" w:cs="Times New Roman"/>
          <w:sz w:val="24"/>
        </w:rPr>
      </w:pPr>
    </w:p>
    <w:p w14:paraId="238D4C70" w14:textId="77777777" w:rsidR="00F043FA" w:rsidRDefault="00F043FA" w:rsidP="00F043FA">
      <w:pPr>
        <w:tabs>
          <w:tab w:val="left" w:pos="0"/>
          <w:tab w:val="left" w:pos="720"/>
        </w:tabs>
        <w:snapToGrid w:val="0"/>
        <w:rPr>
          <w:rFonts w:ascii="Times New Roman" w:hAnsi="Times New Roman" w:cs="Times New Roman"/>
          <w:sz w:val="24"/>
        </w:rPr>
      </w:pPr>
    </w:p>
    <w:p w14:paraId="6519DBA9" w14:textId="48D91086" w:rsidR="005043E5" w:rsidRPr="00FB5C39" w:rsidRDefault="005043E5" w:rsidP="001C3B63">
      <w:pPr>
        <w:tabs>
          <w:tab w:val="left" w:pos="0"/>
          <w:tab w:val="left" w:pos="720"/>
        </w:tabs>
        <w:snapToGrid w:val="0"/>
        <w:rPr>
          <w:rFonts w:ascii="Times New Roman" w:hAnsi="Times New Roman" w:cs="Times New Roman"/>
          <w:sz w:val="24"/>
        </w:rPr>
      </w:pPr>
    </w:p>
    <w:p w14:paraId="2C0CC347" w14:textId="77777777" w:rsidR="005043E5" w:rsidRPr="00FB5C39" w:rsidRDefault="005043E5">
      <w:pPr>
        <w:snapToGrid w:val="0"/>
        <w:jc w:val="both"/>
        <w:rPr>
          <w:rFonts w:ascii="Times New Roman" w:hAnsi="Times New Roman" w:cs="Times New Roman"/>
          <w:sz w:val="24"/>
        </w:rPr>
      </w:pPr>
    </w:p>
    <w:p w14:paraId="00AC4F51" w14:textId="77777777" w:rsidR="005043E5"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t>Коммерческая часть</w:t>
      </w:r>
    </w:p>
    <w:p w14:paraId="5D866EFD" w14:textId="77777777" w:rsidR="000917F6" w:rsidRDefault="000917F6" w:rsidP="000917F6">
      <w:pPr>
        <w:keepNext/>
        <w:tabs>
          <w:tab w:val="left" w:pos="426"/>
          <w:tab w:val="left" w:pos="1701"/>
        </w:tabs>
        <w:snapToGrid w:val="0"/>
        <w:ind w:left="567"/>
        <w:jc w:val="both"/>
        <w:rPr>
          <w:rFonts w:ascii="Times New Roman" w:hAnsi="Times New Roman" w:cs="Times New Roman"/>
          <w:b/>
          <w:sz w:val="24"/>
        </w:rPr>
      </w:pPr>
    </w:p>
    <w:p w14:paraId="603120AA" w14:textId="1C66E1A8" w:rsidR="000917F6" w:rsidRPr="00233054"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233054">
        <w:rPr>
          <w:rFonts w:ascii="Times New Roman" w:hAnsi="Times New Roman" w:cs="Times New Roman"/>
          <w:b/>
          <w:sz w:val="24"/>
        </w:rPr>
        <w:t>Срок поставки товара: указывается участником самостоятельно</w:t>
      </w:r>
      <w:r w:rsidR="00051381" w:rsidRPr="00233054">
        <w:rPr>
          <w:rFonts w:ascii="Times New Roman" w:hAnsi="Times New Roman" w:cs="Times New Roman"/>
          <w:b/>
          <w:sz w:val="24"/>
        </w:rPr>
        <w:t xml:space="preserve">, но не более </w:t>
      </w:r>
      <w:r w:rsidR="00E74D66" w:rsidRPr="00233054">
        <w:rPr>
          <w:rFonts w:ascii="Times New Roman" w:hAnsi="Times New Roman" w:cs="Times New Roman"/>
          <w:b/>
          <w:sz w:val="24"/>
        </w:rPr>
        <w:t>6</w:t>
      </w:r>
      <w:r w:rsidR="00DF4BD0" w:rsidRPr="00233054">
        <w:rPr>
          <w:rFonts w:ascii="Times New Roman" w:hAnsi="Times New Roman" w:cs="Times New Roman"/>
          <w:b/>
          <w:sz w:val="24"/>
        </w:rPr>
        <w:t xml:space="preserve"> месяцев</w:t>
      </w:r>
      <w:r w:rsidR="00E74D66" w:rsidRPr="00233054">
        <w:rPr>
          <w:rFonts w:ascii="Times New Roman" w:hAnsi="Times New Roman" w:cs="Times New Roman"/>
          <w:b/>
          <w:sz w:val="24"/>
        </w:rPr>
        <w:t xml:space="preserve"> </w:t>
      </w:r>
      <w:proofErr w:type="gramStart"/>
      <w:r w:rsidR="00E74D66" w:rsidRPr="00233054">
        <w:rPr>
          <w:rFonts w:ascii="Times New Roman" w:hAnsi="Times New Roman" w:cs="Times New Roman"/>
          <w:b/>
          <w:sz w:val="24"/>
        </w:rPr>
        <w:t>с даты заключения</w:t>
      </w:r>
      <w:proofErr w:type="gramEnd"/>
      <w:r w:rsidR="00E74D66" w:rsidRPr="00233054">
        <w:rPr>
          <w:rFonts w:ascii="Times New Roman" w:hAnsi="Times New Roman" w:cs="Times New Roman"/>
          <w:b/>
          <w:sz w:val="24"/>
        </w:rPr>
        <w:t xml:space="preserve"> договора.</w:t>
      </w:r>
    </w:p>
    <w:p w14:paraId="57BF0EC2" w14:textId="77777777" w:rsidR="000917F6" w:rsidRPr="00233054"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233054">
        <w:rPr>
          <w:rFonts w:ascii="Times New Roman" w:hAnsi="Times New Roman" w:cs="Times New Roman"/>
          <w:b/>
          <w:sz w:val="24"/>
        </w:rPr>
        <w:t>Условия  поставки  товара: в соответствии с  Приложением №4  к  документации. Проект договора</w:t>
      </w:r>
    </w:p>
    <w:p w14:paraId="57A60756" w14:textId="77777777" w:rsidR="000917F6" w:rsidRPr="00233054"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233054">
        <w:rPr>
          <w:rFonts w:ascii="Times New Roman" w:hAnsi="Times New Roman" w:cs="Times New Roman"/>
          <w:b/>
          <w:sz w:val="24"/>
        </w:rPr>
        <w:t xml:space="preserve">Условия оплаты: указывается участником самостоятельно </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095CD34E" w14:textId="77777777" w:rsidR="000917F6" w:rsidRDefault="000917F6" w:rsidP="000917F6">
      <w:pPr>
        <w:keepNext/>
        <w:tabs>
          <w:tab w:val="left" w:pos="426"/>
          <w:tab w:val="left" w:pos="1701"/>
        </w:tabs>
        <w:snapToGrid w:val="0"/>
        <w:ind w:left="567"/>
        <w:jc w:val="both"/>
        <w:rPr>
          <w:rFonts w:ascii="Times New Roman" w:hAnsi="Times New Roman" w:cs="Times New Roman"/>
          <w:b/>
          <w:sz w:val="24"/>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7F3086FF" w14:textId="5B436ECE" w:rsidR="008E6AD4" w:rsidRPr="008E6AD4" w:rsidRDefault="00324F62" w:rsidP="008E6AD4">
      <w:pPr>
        <w:keepNext/>
        <w:numPr>
          <w:ilvl w:val="0"/>
          <w:numId w:val="13"/>
        </w:numPr>
        <w:snapToGrid w:val="0"/>
        <w:ind w:left="720"/>
        <w:contextualSpacing/>
        <w:jc w:val="both"/>
        <w:rPr>
          <w:rFonts w:ascii="Times New Roman" w:hAnsi="Times New Roman"/>
          <w:b/>
          <w:sz w:val="24"/>
        </w:rPr>
      </w:pPr>
      <w:r w:rsidRPr="008E6AD4">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8E6AD4" w:rsidRPr="008E6AD4">
        <w:rPr>
          <w:rFonts w:ascii="Times New Roman" w:hAnsi="Times New Roman"/>
          <w:sz w:val="24"/>
        </w:rPr>
        <w:t>;</w:t>
      </w:r>
    </w:p>
    <w:p w14:paraId="44FECAC6" w14:textId="77777777" w:rsidR="008E6AD4" w:rsidRPr="008E6AD4" w:rsidRDefault="008E6AD4" w:rsidP="008E6AD4">
      <w:pPr>
        <w:keepNext/>
        <w:numPr>
          <w:ilvl w:val="0"/>
          <w:numId w:val="13"/>
        </w:numPr>
        <w:snapToGrid w:val="0"/>
        <w:ind w:left="720"/>
        <w:contextualSpacing/>
        <w:jc w:val="both"/>
        <w:rPr>
          <w:rFonts w:ascii="Times New Roman" w:hAnsi="Times New Roman"/>
          <w:b/>
          <w:sz w:val="24"/>
        </w:rPr>
      </w:pP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0DEA3EEB" w14:textId="5F1E7D52" w:rsidR="005043E5" w:rsidRDefault="00324F62">
      <w:pPr>
        <w:numPr>
          <w:ilvl w:val="0"/>
          <w:numId w:val="16"/>
        </w:numPr>
        <w:tabs>
          <w:tab w:val="left" w:pos="2978"/>
        </w:tabs>
        <w:snapToGrid w:val="0"/>
        <w:ind w:left="720"/>
        <w:contextualSpacing/>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0F5FCA" w:rsidRDefault="00E374AF">
      <w:pPr>
        <w:numPr>
          <w:ilvl w:val="0"/>
          <w:numId w:val="20"/>
        </w:numPr>
        <w:tabs>
          <w:tab w:val="left" w:pos="2978"/>
        </w:tabs>
        <w:snapToGrid w:val="0"/>
        <w:ind w:left="720"/>
        <w:contextualSpacing/>
        <w:jc w:val="both"/>
        <w:rPr>
          <w:rFonts w:ascii="Times New Roman" w:hAnsi="Times New Roman"/>
          <w:sz w:val="24"/>
        </w:rPr>
      </w:pPr>
      <w:proofErr w:type="gramStart"/>
      <w:r w:rsidRPr="000F5FCA">
        <w:rPr>
          <w:rFonts w:ascii="Times New Roman" w:hAnsi="Times New Roman"/>
          <w:sz w:val="24"/>
        </w:rPr>
        <w:t>к</w:t>
      </w:r>
      <w:r w:rsidR="00534BEE" w:rsidRPr="000F5FCA">
        <w:rPr>
          <w:rFonts w:ascii="Times New Roman" w:hAnsi="Times New Roman"/>
          <w:sz w:val="24"/>
        </w:rPr>
        <w:t>опи</w:t>
      </w:r>
      <w:r w:rsidRPr="000F5FCA">
        <w:rPr>
          <w:rFonts w:ascii="Times New Roman" w:hAnsi="Times New Roman"/>
          <w:sz w:val="24"/>
        </w:rPr>
        <w:t>ю,</w:t>
      </w:r>
      <w:r w:rsidR="00534BEE" w:rsidRPr="000F5FCA">
        <w:rPr>
          <w:rFonts w:ascii="Times New Roman" w:hAnsi="Times New Roman"/>
          <w:sz w:val="24"/>
        </w:rPr>
        <w:t xml:space="preserve"> полученной не ранее чем за </w:t>
      </w:r>
      <w:r w:rsidR="00AA585E" w:rsidRPr="000F5FCA">
        <w:rPr>
          <w:rFonts w:ascii="Times New Roman" w:hAnsi="Times New Roman"/>
          <w:sz w:val="24"/>
        </w:rPr>
        <w:t>6</w:t>
      </w:r>
      <w:r w:rsidR="00534BEE" w:rsidRPr="000F5FCA">
        <w:rPr>
          <w:rFonts w:ascii="Times New Roman" w:hAnsi="Times New Roman"/>
          <w:sz w:val="24"/>
        </w:rPr>
        <w:t> (</w:t>
      </w:r>
      <w:r w:rsidR="00AA585E" w:rsidRPr="000F5FCA">
        <w:rPr>
          <w:rFonts w:ascii="Times New Roman" w:hAnsi="Times New Roman"/>
          <w:sz w:val="24"/>
        </w:rPr>
        <w:t>шесть</w:t>
      </w:r>
      <w:r w:rsidR="00534BEE" w:rsidRPr="000F5FCA">
        <w:rPr>
          <w:rFonts w:ascii="Times New Roman" w:hAnsi="Times New Roman"/>
          <w:sz w:val="24"/>
        </w:rPr>
        <w:t>) месяц</w:t>
      </w:r>
      <w:r w:rsidR="00AA585E" w:rsidRPr="000F5FCA">
        <w:rPr>
          <w:rFonts w:ascii="Times New Roman" w:hAnsi="Times New Roman"/>
          <w:sz w:val="24"/>
        </w:rPr>
        <w:t>ев</w:t>
      </w:r>
      <w:r w:rsidR="00534BEE" w:rsidRPr="000F5FCA">
        <w:rPr>
          <w:rFonts w:ascii="Times New Roman" w:hAnsi="Times New Roman"/>
          <w:sz w:val="24"/>
        </w:rPr>
        <w:t xml:space="preserve"> до дня официального размещения</w:t>
      </w:r>
      <w:r w:rsidRPr="000F5FCA">
        <w:rPr>
          <w:rFonts w:ascii="Times New Roman" w:hAnsi="Times New Roman"/>
          <w:sz w:val="24"/>
        </w:rPr>
        <w:t xml:space="preserve"> на ЭТП</w:t>
      </w:r>
      <w:r w:rsidR="00A506FF" w:rsidRPr="000F5FCA">
        <w:rPr>
          <w:rFonts w:ascii="Times New Roman" w:hAnsi="Times New Roman"/>
          <w:sz w:val="24"/>
        </w:rPr>
        <w:t xml:space="preserve"> выписки из </w:t>
      </w:r>
      <w:r w:rsidR="00534BEE" w:rsidRPr="000F5FCA">
        <w:rPr>
          <w:rFonts w:ascii="Times New Roman" w:hAnsi="Times New Roman"/>
          <w:sz w:val="24"/>
        </w:rPr>
        <w:t>единого государственного реестра юридических лиц (для юридических лиц); копи</w:t>
      </w:r>
      <w:r w:rsidRPr="000F5FCA">
        <w:rPr>
          <w:rFonts w:ascii="Times New Roman" w:hAnsi="Times New Roman"/>
          <w:sz w:val="24"/>
        </w:rPr>
        <w:t>ю</w:t>
      </w:r>
      <w:r w:rsidR="00534BEE" w:rsidRPr="000F5FCA">
        <w:rPr>
          <w:rFonts w:ascii="Times New Roman" w:hAnsi="Times New Roman"/>
          <w:sz w:val="24"/>
        </w:rPr>
        <w:t xml:space="preserve"> полученной не ранее чем за </w:t>
      </w:r>
      <w:r w:rsidR="00AA585E" w:rsidRPr="000F5FCA">
        <w:rPr>
          <w:rFonts w:ascii="Times New Roman" w:hAnsi="Times New Roman"/>
          <w:sz w:val="24"/>
        </w:rPr>
        <w:t>6</w:t>
      </w:r>
      <w:r w:rsidR="00534BEE" w:rsidRPr="000F5FCA">
        <w:rPr>
          <w:rFonts w:ascii="Times New Roman" w:hAnsi="Times New Roman"/>
          <w:sz w:val="24"/>
        </w:rPr>
        <w:t> (</w:t>
      </w:r>
      <w:r w:rsidR="00AA585E" w:rsidRPr="000F5FCA">
        <w:rPr>
          <w:rFonts w:ascii="Times New Roman" w:hAnsi="Times New Roman"/>
          <w:sz w:val="24"/>
        </w:rPr>
        <w:t>шесть</w:t>
      </w:r>
      <w:r w:rsidR="00534BEE" w:rsidRPr="000F5FCA">
        <w:rPr>
          <w:rFonts w:ascii="Times New Roman" w:hAnsi="Times New Roman"/>
          <w:sz w:val="24"/>
        </w:rPr>
        <w:t>) месяц</w:t>
      </w:r>
      <w:r w:rsidR="00AA585E" w:rsidRPr="000F5FCA">
        <w:rPr>
          <w:rFonts w:ascii="Times New Roman" w:hAnsi="Times New Roman"/>
          <w:sz w:val="24"/>
        </w:rPr>
        <w:t>ев</w:t>
      </w:r>
      <w:r w:rsidR="00534BEE" w:rsidRPr="000F5FCA">
        <w:rPr>
          <w:rFonts w:ascii="Times New Roman" w:hAnsi="Times New Roman"/>
          <w:sz w:val="24"/>
        </w:rPr>
        <w:t xml:space="preserve"> до дня официального размещения </w:t>
      </w:r>
      <w:r w:rsidRPr="000F5FCA">
        <w:rPr>
          <w:rFonts w:ascii="Times New Roman" w:hAnsi="Times New Roman"/>
          <w:sz w:val="24"/>
        </w:rPr>
        <w:t xml:space="preserve">на ЭТП, или </w:t>
      </w:r>
      <w:r w:rsidR="00534BEE" w:rsidRPr="000F5FCA">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w:t>
      </w:r>
      <w:proofErr w:type="gramEnd"/>
      <w:r w:rsidR="00534BEE" w:rsidRPr="000F5FCA">
        <w:rPr>
          <w:rFonts w:ascii="Times New Roman" w:hAnsi="Times New Roman"/>
          <w:sz w:val="24"/>
        </w:rPr>
        <w:t xml:space="preserve"> копии документов, удостоверяющих личность (для иных физических лиц)</w:t>
      </w:r>
      <w:r w:rsidR="00AA585E" w:rsidRPr="000F5FCA">
        <w:rPr>
          <w:rFonts w:ascii="Times New Roman" w:hAnsi="Times New Roman"/>
          <w:sz w:val="24"/>
        </w:rPr>
        <w:t>;</w:t>
      </w:r>
    </w:p>
    <w:p w14:paraId="4F2CABB3" w14:textId="77777777" w:rsidR="005043E5" w:rsidRDefault="00324F62">
      <w:pPr>
        <w:numPr>
          <w:ilvl w:val="0"/>
          <w:numId w:val="23"/>
        </w:numPr>
        <w:tabs>
          <w:tab w:val="left" w:pos="2978"/>
        </w:tabs>
        <w:snapToGrid w:val="0"/>
        <w:ind w:left="720"/>
        <w:contextualSpacing/>
        <w:jc w:val="both"/>
        <w:rPr>
          <w:rFonts w:ascii="Times New Roman" w:hAnsi="Times New Roman"/>
          <w:sz w:val="24"/>
        </w:rPr>
      </w:pPr>
      <w:r>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Default="00324F62" w:rsidP="00F2164F">
      <w:pPr>
        <w:numPr>
          <w:ilvl w:val="0"/>
          <w:numId w:val="24"/>
        </w:numPr>
        <w:tabs>
          <w:tab w:val="left" w:pos="2978"/>
        </w:tabs>
        <w:snapToGrid w:val="0"/>
        <w:ind w:left="714" w:hanging="357"/>
        <w:contextualSpacing/>
        <w:jc w:val="both"/>
        <w:rPr>
          <w:rFonts w:ascii="Times New Roman" w:hAnsi="Times New Roman"/>
          <w:sz w:val="24"/>
        </w:rPr>
      </w:pPr>
      <w:r>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Default="00324F62" w:rsidP="00F2164F">
      <w:pPr>
        <w:numPr>
          <w:ilvl w:val="0"/>
          <w:numId w:val="25"/>
        </w:numPr>
        <w:tabs>
          <w:tab w:val="left" w:pos="2978"/>
        </w:tabs>
        <w:snapToGrid w:val="0"/>
        <w:ind w:left="714" w:hanging="357"/>
        <w:contextualSpacing/>
        <w:jc w:val="both"/>
        <w:rPr>
          <w:rFonts w:ascii="Times New Roman" w:hAnsi="Times New Roman"/>
          <w:sz w:val="24"/>
        </w:rPr>
      </w:pPr>
      <w:r>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Default="00F2164F" w:rsidP="00F2164F">
      <w:pPr>
        <w:pStyle w:val="-30"/>
        <w:numPr>
          <w:ilvl w:val="0"/>
          <w:numId w:val="25"/>
        </w:numPr>
        <w:tabs>
          <w:tab w:val="left" w:pos="426"/>
        </w:tabs>
        <w:spacing w:line="240" w:lineRule="auto"/>
        <w:ind w:left="714" w:hanging="357"/>
        <w:rPr>
          <w:rFonts w:ascii="Times New Roman" w:hAnsi="Times New Roman" w:cs="Times New Roman"/>
          <w:sz w:val="24"/>
          <w:szCs w:val="24"/>
        </w:rPr>
      </w:pPr>
      <w:proofErr w:type="gramStart"/>
      <w:r w:rsidRPr="00F2164F">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w:t>
      </w:r>
      <w:proofErr w:type="gramEnd"/>
      <w:r w:rsidRPr="00F2164F">
        <w:rPr>
          <w:rFonts w:ascii="Times New Roman" w:hAnsi="Times New Roman" w:cs="Times New Roman"/>
          <w:sz w:val="24"/>
          <w:szCs w:val="24"/>
        </w:rPr>
        <w:t>, обеспечения исполнения обязательств по договору являются крупной сделкой, сделкой с заинтересованностью;</w:t>
      </w:r>
    </w:p>
    <w:p w14:paraId="2F474BD8" w14:textId="74608A48" w:rsidR="004D305A" w:rsidRPr="00233054" w:rsidRDefault="004D305A" w:rsidP="00F2164F">
      <w:pPr>
        <w:pStyle w:val="-30"/>
        <w:numPr>
          <w:ilvl w:val="0"/>
          <w:numId w:val="25"/>
        </w:numPr>
        <w:tabs>
          <w:tab w:val="left" w:pos="426"/>
        </w:tabs>
        <w:spacing w:line="240" w:lineRule="auto"/>
        <w:ind w:left="714" w:hanging="357"/>
        <w:rPr>
          <w:rFonts w:ascii="Times New Roman" w:hAnsi="Times New Roman" w:cs="Times New Roman"/>
          <w:b/>
          <w:sz w:val="24"/>
          <w:szCs w:val="24"/>
        </w:rPr>
      </w:pPr>
      <w:r w:rsidRPr="00233054">
        <w:rPr>
          <w:rFonts w:ascii="Times New Roman" w:hAnsi="Times New Roman" w:cs="Times New Roman"/>
          <w:b/>
          <w:sz w:val="24"/>
          <w:szCs w:val="24"/>
        </w:rPr>
        <w:t xml:space="preserve">наличие </w:t>
      </w:r>
      <w:r w:rsidR="000C3EB3" w:rsidRPr="00233054">
        <w:rPr>
          <w:rFonts w:ascii="Times New Roman" w:hAnsi="Times New Roman" w:cs="Times New Roman"/>
          <w:b/>
          <w:sz w:val="24"/>
          <w:szCs w:val="24"/>
        </w:rPr>
        <w:t xml:space="preserve">на территории Российской Федерации </w:t>
      </w:r>
      <w:r w:rsidRPr="00233054">
        <w:rPr>
          <w:rFonts w:ascii="Times New Roman" w:hAnsi="Times New Roman" w:cs="Times New Roman"/>
          <w:b/>
          <w:sz w:val="24"/>
          <w:szCs w:val="24"/>
        </w:rPr>
        <w:t>сервисного центра по обслуживанию данно</w:t>
      </w:r>
      <w:r w:rsidR="00E74D66" w:rsidRPr="00233054">
        <w:rPr>
          <w:rFonts w:ascii="Times New Roman" w:hAnsi="Times New Roman" w:cs="Times New Roman"/>
          <w:b/>
          <w:sz w:val="24"/>
          <w:szCs w:val="24"/>
        </w:rPr>
        <w:t>го оборудования</w:t>
      </w:r>
      <w:r w:rsidRPr="00233054">
        <w:rPr>
          <w:rFonts w:ascii="Times New Roman" w:hAnsi="Times New Roman" w:cs="Times New Roman"/>
          <w:b/>
          <w:sz w:val="24"/>
          <w:szCs w:val="24"/>
        </w:rPr>
        <w:t>;</w:t>
      </w:r>
    </w:p>
    <w:p w14:paraId="609F8481" w14:textId="037F3632" w:rsidR="00E74D66" w:rsidRPr="00233054" w:rsidRDefault="00E74D66" w:rsidP="00DC63A6">
      <w:pPr>
        <w:pStyle w:val="-30"/>
        <w:numPr>
          <w:ilvl w:val="0"/>
          <w:numId w:val="26"/>
        </w:numPr>
        <w:tabs>
          <w:tab w:val="left" w:pos="426"/>
          <w:tab w:val="left" w:pos="2978"/>
        </w:tabs>
        <w:snapToGrid w:val="0"/>
        <w:spacing w:line="240" w:lineRule="auto"/>
        <w:ind w:left="720"/>
        <w:contextualSpacing/>
        <w:rPr>
          <w:rFonts w:ascii="Times New Roman" w:hAnsi="Times New Roman"/>
          <w:b/>
          <w:sz w:val="24"/>
        </w:rPr>
      </w:pPr>
      <w:r w:rsidRPr="00233054">
        <w:rPr>
          <w:rFonts w:ascii="Times New Roman" w:hAnsi="Times New Roman"/>
          <w:b/>
          <w:sz w:val="24"/>
        </w:rPr>
        <w:t>наличие авторизации производителя или регионального агента производителя на осуществление поставки и обслуживания оборудования;</w:t>
      </w:r>
    </w:p>
    <w:p w14:paraId="5FB50FF4" w14:textId="7B2E692C" w:rsidR="005043E5" w:rsidRPr="00DC63A6" w:rsidRDefault="00324F62" w:rsidP="00DC63A6">
      <w:pPr>
        <w:pStyle w:val="-30"/>
        <w:numPr>
          <w:ilvl w:val="0"/>
          <w:numId w:val="26"/>
        </w:numPr>
        <w:tabs>
          <w:tab w:val="left" w:pos="426"/>
          <w:tab w:val="left" w:pos="2978"/>
        </w:tabs>
        <w:snapToGrid w:val="0"/>
        <w:spacing w:line="240" w:lineRule="auto"/>
        <w:ind w:left="720"/>
        <w:contextualSpacing/>
        <w:rPr>
          <w:rFonts w:ascii="Times New Roman" w:hAnsi="Times New Roman"/>
          <w:sz w:val="24"/>
        </w:rPr>
      </w:pPr>
      <w:r w:rsidRPr="00DC63A6">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Pr>
          <w:rFonts w:ascii="Times New Roman" w:hAnsi="Times New Roman"/>
          <w:b/>
          <w:i/>
          <w:sz w:val="24"/>
        </w:rPr>
        <w:t xml:space="preserve">           </w:t>
      </w:r>
      <w:proofErr w:type="gramStart"/>
      <w:r w:rsidRPr="007356F5">
        <w:rPr>
          <w:rFonts w:ascii="Times New Roman" w:hAnsi="Times New Roman"/>
          <w:b/>
          <w:i/>
          <w:sz w:val="24"/>
        </w:rPr>
        <w:t>В электронном виде дополнительно прикладываются коммерческое предложение в формате .</w:t>
      </w:r>
      <w:proofErr w:type="spellStart"/>
      <w:r w:rsidRPr="007356F5">
        <w:rPr>
          <w:rFonts w:ascii="Times New Roman" w:hAnsi="Times New Roman"/>
          <w:b/>
          <w:i/>
          <w:sz w:val="24"/>
        </w:rPr>
        <w:t>doc</w:t>
      </w:r>
      <w:proofErr w:type="spellEnd"/>
      <w:r w:rsidRPr="007356F5">
        <w:rPr>
          <w:rFonts w:ascii="Times New Roman" w:hAnsi="Times New Roman"/>
          <w:sz w:val="24"/>
        </w:rPr>
        <w:t xml:space="preserve"> или .</w:t>
      </w:r>
      <w:proofErr w:type="spellStart"/>
      <w:r w:rsidRPr="007356F5">
        <w:rPr>
          <w:rFonts w:ascii="Times New Roman" w:hAnsi="Times New Roman"/>
          <w:sz w:val="24"/>
        </w:rPr>
        <w:t>xls</w:t>
      </w:r>
      <w:proofErr w:type="spellEnd"/>
      <w:r w:rsidRPr="007356F5">
        <w:rPr>
          <w:rFonts w:ascii="Times New Roman" w:hAnsi="Times New Roman"/>
          <w:sz w:val="24"/>
        </w:rPr>
        <w:t>;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w:t>
      </w:r>
      <w:proofErr w:type="spellStart"/>
      <w:r w:rsidRPr="007356F5">
        <w:rPr>
          <w:rFonts w:ascii="Times New Roman" w:hAnsi="Times New Roman"/>
          <w:sz w:val="24"/>
        </w:rPr>
        <w:t>doc</w:t>
      </w:r>
      <w:proofErr w:type="spellEnd"/>
      <w:r w:rsidRPr="007356F5">
        <w:rPr>
          <w:rFonts w:ascii="Times New Roman" w:hAnsi="Times New Roman"/>
          <w:sz w:val="24"/>
        </w:rPr>
        <w:t xml:space="preserve"> – в случае его наличия.</w:t>
      </w:r>
      <w:proofErr w:type="gramEnd"/>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 xml:space="preserve">3.2.3. В случае если по каким-либо причинам Участник не может </w:t>
      </w:r>
      <w:proofErr w:type="gramStart"/>
      <w:r>
        <w:rPr>
          <w:rFonts w:ascii="Times New Roman" w:hAnsi="Times New Roman"/>
          <w:sz w:val="24"/>
        </w:rPr>
        <w:t>предоставить требуемый документ</w:t>
      </w:r>
      <w:proofErr w:type="gramEnd"/>
      <w:r>
        <w:rPr>
          <w:rFonts w:ascii="Times New Roman" w:hAnsi="Times New Roman"/>
          <w:sz w:val="24"/>
        </w:rPr>
        <w:t>,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sz w:val="24"/>
        </w:rPr>
        <w:t>образом</w:t>
      </w:r>
      <w:proofErr w:type="gramEnd"/>
      <w:r>
        <w:rPr>
          <w:rFonts w:ascii="Times New Roman" w:hAnsi="Times New Roman"/>
          <w:sz w:val="24"/>
        </w:rPr>
        <w:t xml:space="preserve">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Pr>
          <w:rFonts w:ascii="Times New Roman" w:hAnsi="Times New Roman"/>
          <w:sz w:val="24"/>
        </w:rPr>
        <w:t>исправленному</w:t>
      </w:r>
      <w:proofErr w:type="gramEnd"/>
      <w:r>
        <w:rPr>
          <w:rFonts w:ascii="Times New Roman" w:hAnsi="Times New Roman"/>
          <w:sz w:val="24"/>
        </w:rPr>
        <w:t xml:space="preserve"> верить» и собственноручной подписью уполномоченного лица, расположенной рядом с каждым исправлением.</w:t>
      </w:r>
    </w:p>
    <w:p w14:paraId="18FB3D9B" w14:textId="400C0915"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46135">
        <w:rPr>
          <w:rFonts w:ascii="Times New Roman" w:hAnsi="Times New Roman"/>
          <w:sz w:val="24"/>
        </w:rPr>
        <w:t xml:space="preserve">до </w:t>
      </w:r>
      <w:r w:rsidRPr="00946135">
        <w:rPr>
          <w:rFonts w:ascii="Times New Roman" w:hAnsi="Times New Roman"/>
          <w:b/>
          <w:sz w:val="24"/>
        </w:rPr>
        <w:t>«</w:t>
      </w:r>
      <w:r w:rsidR="004609F7" w:rsidRPr="00946135">
        <w:rPr>
          <w:rFonts w:ascii="Times New Roman" w:hAnsi="Times New Roman"/>
          <w:b/>
          <w:sz w:val="24"/>
        </w:rPr>
        <w:t>30</w:t>
      </w:r>
      <w:r w:rsidRPr="00946135">
        <w:rPr>
          <w:rFonts w:ascii="Times New Roman" w:hAnsi="Times New Roman"/>
          <w:b/>
          <w:sz w:val="24"/>
        </w:rPr>
        <w:t xml:space="preserve">» </w:t>
      </w:r>
      <w:r w:rsidR="00946135" w:rsidRPr="00946135">
        <w:rPr>
          <w:rFonts w:ascii="Times New Roman" w:hAnsi="Times New Roman"/>
          <w:b/>
          <w:sz w:val="24"/>
        </w:rPr>
        <w:t>марта</w:t>
      </w:r>
      <w:r w:rsidRPr="00946135">
        <w:rPr>
          <w:rFonts w:ascii="Times New Roman" w:hAnsi="Times New Roman"/>
          <w:b/>
          <w:sz w:val="24"/>
        </w:rPr>
        <w:t xml:space="preserve"> 202</w:t>
      </w:r>
      <w:r w:rsidR="0032746B" w:rsidRPr="00946135">
        <w:rPr>
          <w:rFonts w:ascii="Times New Roman" w:hAnsi="Times New Roman"/>
          <w:b/>
          <w:sz w:val="24"/>
        </w:rPr>
        <w:t>3</w:t>
      </w:r>
      <w:r w:rsidRPr="00946135">
        <w:rPr>
          <w:rFonts w:ascii="Times New Roman" w:hAnsi="Times New Roman"/>
          <w:b/>
          <w:sz w:val="24"/>
        </w:rPr>
        <w:t>г.</w:t>
      </w:r>
    </w:p>
    <w:p w14:paraId="7977132F" w14:textId="77777777" w:rsidR="00295E19" w:rsidRPr="00946135" w:rsidRDefault="00295E19" w:rsidP="00295E19">
      <w:pPr>
        <w:snapToGrid w:val="0"/>
        <w:jc w:val="both"/>
        <w:rPr>
          <w:rFonts w:ascii="Times New Roman" w:hAnsi="Times New Roman"/>
          <w:sz w:val="24"/>
        </w:rPr>
      </w:pPr>
      <w:r w:rsidRPr="00946135">
        <w:rPr>
          <w:rFonts w:ascii="Times New Roman" w:hAnsi="Times New Roman"/>
          <w:sz w:val="24"/>
        </w:rPr>
        <w:t>4.1.6</w:t>
      </w:r>
      <w:proofErr w:type="gramStart"/>
      <w:r w:rsidRPr="00946135">
        <w:rPr>
          <w:rFonts w:ascii="Times New Roman" w:hAnsi="Times New Roman"/>
          <w:sz w:val="24"/>
        </w:rPr>
        <w:t xml:space="preserve"> В</w:t>
      </w:r>
      <w:proofErr w:type="gramEnd"/>
      <w:r w:rsidRPr="00946135">
        <w:rPr>
          <w:rFonts w:ascii="Times New Roman" w:hAnsi="Times New Roman"/>
          <w:sz w:val="24"/>
        </w:rPr>
        <w:t xml:space="preserve">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946135" w:rsidRDefault="00295E19" w:rsidP="00295E19">
      <w:pPr>
        <w:snapToGrid w:val="0"/>
        <w:jc w:val="both"/>
        <w:rPr>
          <w:rFonts w:ascii="Times New Roman" w:hAnsi="Times New Roman"/>
          <w:sz w:val="24"/>
        </w:rPr>
      </w:pPr>
      <w:r w:rsidRPr="00946135">
        <w:rPr>
          <w:rFonts w:ascii="Times New Roman" w:hAnsi="Times New Roman"/>
          <w:sz w:val="24"/>
        </w:rPr>
        <w:t>-</w:t>
      </w:r>
      <w:r w:rsidRPr="00946135">
        <w:rPr>
          <w:rFonts w:ascii="Times New Roman" w:hAnsi="Times New Roman"/>
          <w:sz w:val="24"/>
        </w:rPr>
        <w:tab/>
        <w:t xml:space="preserve">предпочтительный формат электронных документов – </w:t>
      </w:r>
      <w:proofErr w:type="spellStart"/>
      <w:r w:rsidRPr="00946135">
        <w:rPr>
          <w:rFonts w:ascii="Times New Roman" w:hAnsi="Times New Roman"/>
          <w:sz w:val="24"/>
        </w:rPr>
        <w:t>Portable</w:t>
      </w:r>
      <w:proofErr w:type="spellEnd"/>
      <w:r w:rsidRPr="00946135">
        <w:rPr>
          <w:rFonts w:ascii="Times New Roman" w:hAnsi="Times New Roman"/>
          <w:sz w:val="24"/>
        </w:rPr>
        <w:t xml:space="preserve"> </w:t>
      </w:r>
      <w:proofErr w:type="spellStart"/>
      <w:r w:rsidRPr="00946135">
        <w:rPr>
          <w:rFonts w:ascii="Times New Roman" w:hAnsi="Times New Roman"/>
          <w:sz w:val="24"/>
        </w:rPr>
        <w:t>Document</w:t>
      </w:r>
      <w:proofErr w:type="spellEnd"/>
      <w:r w:rsidRPr="00946135">
        <w:rPr>
          <w:rFonts w:ascii="Times New Roman" w:hAnsi="Times New Roman"/>
          <w:sz w:val="24"/>
        </w:rPr>
        <w:t xml:space="preserve"> </w:t>
      </w:r>
      <w:proofErr w:type="spellStart"/>
      <w:r w:rsidRPr="00946135">
        <w:rPr>
          <w:rFonts w:ascii="Times New Roman" w:hAnsi="Times New Roman"/>
          <w:sz w:val="24"/>
        </w:rPr>
        <w:t>Format</w:t>
      </w:r>
      <w:proofErr w:type="spellEnd"/>
      <w:r w:rsidRPr="00946135">
        <w:rPr>
          <w:rFonts w:ascii="Times New Roman" w:hAnsi="Times New Roman"/>
          <w:sz w:val="24"/>
        </w:rPr>
        <w:t xml:space="preserve"> (расширение *.</w:t>
      </w:r>
      <w:proofErr w:type="spellStart"/>
      <w:r w:rsidRPr="00946135">
        <w:rPr>
          <w:rFonts w:ascii="Times New Roman" w:hAnsi="Times New Roman"/>
          <w:sz w:val="24"/>
        </w:rPr>
        <w:t>pdf</w:t>
      </w:r>
      <w:proofErr w:type="spellEnd"/>
      <w:r w:rsidRPr="00946135">
        <w:rPr>
          <w:rFonts w:ascii="Times New Roman" w:hAnsi="Times New Roman"/>
          <w:sz w:val="24"/>
        </w:rPr>
        <w:t>);</w:t>
      </w:r>
    </w:p>
    <w:p w14:paraId="5FEAFB16" w14:textId="77777777" w:rsidR="00295E19" w:rsidRPr="00946135" w:rsidRDefault="00295E19" w:rsidP="00295E19">
      <w:pPr>
        <w:snapToGrid w:val="0"/>
        <w:jc w:val="both"/>
        <w:rPr>
          <w:rFonts w:ascii="Times New Roman" w:hAnsi="Times New Roman"/>
          <w:sz w:val="24"/>
        </w:rPr>
      </w:pPr>
      <w:r w:rsidRPr="00946135">
        <w:rPr>
          <w:rFonts w:ascii="Times New Roman" w:hAnsi="Times New Roman"/>
          <w:sz w:val="24"/>
        </w:rPr>
        <w:t>-</w:t>
      </w:r>
      <w:r w:rsidRPr="00946135">
        <w:rPr>
          <w:rFonts w:ascii="Times New Roman" w:hAnsi="Times New Roman"/>
          <w:sz w:val="24"/>
        </w:rPr>
        <w:tab/>
        <w:t>каждый документ следует размещать в отдельном файле;</w:t>
      </w:r>
    </w:p>
    <w:p w14:paraId="54AF6B89" w14:textId="77777777" w:rsidR="00295E19" w:rsidRPr="00946135" w:rsidRDefault="00295E19" w:rsidP="00295E19">
      <w:pPr>
        <w:snapToGrid w:val="0"/>
        <w:jc w:val="both"/>
        <w:rPr>
          <w:rFonts w:ascii="Times New Roman" w:hAnsi="Times New Roman"/>
          <w:sz w:val="24"/>
        </w:rPr>
      </w:pPr>
      <w:r w:rsidRPr="00946135">
        <w:rPr>
          <w:rFonts w:ascii="Times New Roman" w:hAnsi="Times New Roman"/>
          <w:sz w:val="24"/>
        </w:rPr>
        <w:t>-</w:t>
      </w:r>
      <w:r w:rsidRPr="00946135">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946135" w:rsidRDefault="00295E19" w:rsidP="00295E19">
      <w:pPr>
        <w:snapToGrid w:val="0"/>
        <w:jc w:val="both"/>
        <w:rPr>
          <w:rFonts w:ascii="Times New Roman" w:hAnsi="Times New Roman"/>
          <w:sz w:val="24"/>
        </w:rPr>
      </w:pPr>
      <w:r w:rsidRPr="00946135">
        <w:rPr>
          <w:rFonts w:ascii="Times New Roman" w:hAnsi="Times New Roman"/>
          <w:sz w:val="24"/>
        </w:rPr>
        <w:t>-</w:t>
      </w:r>
      <w:r w:rsidRPr="00946135">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946135">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46C23933" w14:textId="77777777" w:rsidR="00295E19" w:rsidRPr="005F39D6" w:rsidRDefault="00295E19" w:rsidP="00295E19">
      <w:pPr>
        <w:snapToGrid w:val="0"/>
        <w:jc w:val="both"/>
        <w:rPr>
          <w:rFonts w:ascii="Times New Roman" w:hAnsi="Times New Roman"/>
          <w:sz w:val="24"/>
        </w:rPr>
      </w:pPr>
      <w:r w:rsidRPr="005F39D6">
        <w:rPr>
          <w:rFonts w:ascii="Times New Roman" w:hAnsi="Times New Roman"/>
          <w:sz w:val="24"/>
        </w:rPr>
        <w:t>4.1.7</w:t>
      </w:r>
      <w:proofErr w:type="gramStart"/>
      <w:r w:rsidRPr="005F39D6">
        <w:t xml:space="preserve"> </w:t>
      </w:r>
      <w:r w:rsidRPr="005F39D6">
        <w:rPr>
          <w:rFonts w:ascii="Times New Roman" w:hAnsi="Times New Roman"/>
          <w:sz w:val="24"/>
        </w:rPr>
        <w:t>В</w:t>
      </w:r>
      <w:proofErr w:type="gramEnd"/>
      <w:r w:rsidRPr="005F39D6">
        <w:rPr>
          <w:rFonts w:ascii="Times New Roman" w:hAnsi="Times New Roman"/>
          <w:sz w:val="24"/>
        </w:rPr>
        <w:t>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Pr>
          <w:rFonts w:ascii="Times New Roman" w:hAnsi="Times New Roman"/>
          <w:sz w:val="24"/>
        </w:rPr>
        <w:t>апостилированный</w:t>
      </w:r>
      <w:proofErr w:type="spellEnd"/>
      <w:r>
        <w:rPr>
          <w:rFonts w:ascii="Times New Roman" w:hAnsi="Times New Roman"/>
          <w:sz w:val="24"/>
        </w:rPr>
        <w:t>).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Pr="007556B7" w:rsidRDefault="00324F62">
      <w:pPr>
        <w:keepNext/>
        <w:tabs>
          <w:tab w:val="left" w:pos="1701"/>
        </w:tabs>
        <w:snapToGrid w:val="0"/>
        <w:jc w:val="both"/>
        <w:rPr>
          <w:rFonts w:ascii="Times New Roman" w:hAnsi="Times New Roman"/>
          <w:b/>
          <w:sz w:val="24"/>
        </w:rPr>
      </w:pPr>
      <w:r w:rsidRPr="007556B7">
        <w:rPr>
          <w:rFonts w:ascii="Times New Roman" w:hAnsi="Times New Roman"/>
          <w:b/>
          <w:sz w:val="24"/>
        </w:rPr>
        <w:t>4.3. Разъяснение Закупочной документации</w:t>
      </w:r>
    </w:p>
    <w:p w14:paraId="3EE3D320" w14:textId="77777777" w:rsidR="00295E19" w:rsidRPr="007556B7" w:rsidRDefault="00295E19" w:rsidP="00295E19">
      <w:pPr>
        <w:snapToGrid w:val="0"/>
        <w:jc w:val="both"/>
        <w:rPr>
          <w:rFonts w:ascii="Times New Roman" w:hAnsi="Times New Roman"/>
          <w:sz w:val="24"/>
        </w:rPr>
      </w:pPr>
      <w:r w:rsidRPr="007556B7">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7556B7" w:rsidRDefault="00295E19" w:rsidP="00295E19">
      <w:pPr>
        <w:snapToGrid w:val="0"/>
        <w:jc w:val="both"/>
        <w:rPr>
          <w:rFonts w:ascii="Times New Roman" w:hAnsi="Times New Roman"/>
          <w:sz w:val="24"/>
        </w:rPr>
      </w:pPr>
      <w:r w:rsidRPr="007556B7">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w:t>
      </w:r>
      <w:proofErr w:type="gramStart"/>
      <w:r w:rsidRPr="007556B7">
        <w:rPr>
          <w:rFonts w:ascii="Times New Roman" w:hAnsi="Times New Roman"/>
          <w:sz w:val="24"/>
        </w:rPr>
        <w:t>с даты получения</w:t>
      </w:r>
      <w:proofErr w:type="gramEnd"/>
      <w:r w:rsidRPr="007556B7">
        <w:rPr>
          <w:rFonts w:ascii="Times New Roman" w:hAnsi="Times New Roman"/>
          <w:sz w:val="24"/>
        </w:rPr>
        <w:t xml:space="preserve"> вопроса от участника. </w:t>
      </w:r>
    </w:p>
    <w:p w14:paraId="0D519E10" w14:textId="77777777" w:rsidR="00295E19" w:rsidRDefault="00295E19" w:rsidP="00295E19">
      <w:pPr>
        <w:snapToGrid w:val="0"/>
        <w:jc w:val="both"/>
        <w:rPr>
          <w:rFonts w:ascii="Times New Roman" w:hAnsi="Times New Roman"/>
          <w:sz w:val="24"/>
        </w:rPr>
      </w:pPr>
      <w:r w:rsidRPr="007556B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70A9F2D8" w14:textId="77777777" w:rsidR="005043E5" w:rsidRDefault="005043E5">
      <w:pPr>
        <w:snapToGrid w:val="0"/>
        <w:jc w:val="both"/>
        <w:rPr>
          <w:rFonts w:ascii="Times New Roman" w:hAnsi="Times New Roman"/>
          <w:sz w:val="24"/>
        </w:rPr>
      </w:pPr>
    </w:p>
    <w:p w14:paraId="42D63112" w14:textId="77777777" w:rsidR="005043E5" w:rsidRPr="00946135" w:rsidRDefault="00324F62">
      <w:pPr>
        <w:keepNext/>
        <w:tabs>
          <w:tab w:val="left" w:pos="1701"/>
        </w:tabs>
        <w:snapToGrid w:val="0"/>
        <w:jc w:val="both"/>
        <w:rPr>
          <w:rFonts w:ascii="Times New Roman" w:hAnsi="Times New Roman"/>
          <w:b/>
          <w:sz w:val="24"/>
        </w:rPr>
      </w:pPr>
      <w:r w:rsidRPr="00946135">
        <w:rPr>
          <w:rFonts w:ascii="Times New Roman" w:hAnsi="Times New Roman"/>
          <w:b/>
          <w:sz w:val="24"/>
        </w:rPr>
        <w:t>4.4. Продление срока окончания приема Предложений</w:t>
      </w:r>
    </w:p>
    <w:p w14:paraId="3C005596" w14:textId="77777777" w:rsidR="00D941C0" w:rsidRPr="00946135" w:rsidRDefault="00324F62" w:rsidP="00D941C0">
      <w:pPr>
        <w:snapToGrid w:val="0"/>
        <w:jc w:val="both"/>
        <w:rPr>
          <w:rFonts w:ascii="Times New Roman" w:hAnsi="Times New Roman"/>
          <w:sz w:val="24"/>
        </w:rPr>
      </w:pPr>
      <w:r w:rsidRPr="00946135">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946135">
        <w:rPr>
          <w:rFonts w:ascii="Times New Roman" w:hAnsi="Times New Roman"/>
          <w:sz w:val="24"/>
        </w:rPr>
        <w:t>У</w:t>
      </w:r>
      <w:r w:rsidRPr="00946135">
        <w:rPr>
          <w:rFonts w:ascii="Times New Roman" w:hAnsi="Times New Roman"/>
          <w:sz w:val="24"/>
        </w:rPr>
        <w:t xml:space="preserve">частников </w:t>
      </w:r>
      <w:r w:rsidR="00D941C0" w:rsidRPr="00946135">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Pr="00946135" w:rsidRDefault="00395638" w:rsidP="00395638">
      <w:pPr>
        <w:snapToGrid w:val="0"/>
        <w:jc w:val="both"/>
        <w:rPr>
          <w:rFonts w:ascii="Times New Roman" w:hAnsi="Times New Roman"/>
          <w:sz w:val="24"/>
        </w:rPr>
      </w:pPr>
      <w:r w:rsidRPr="00946135">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sidRPr="00946135">
        <w:rPr>
          <w:rFonts w:ascii="Times New Roman" w:hAnsi="Times New Roman"/>
          <w:b/>
          <w:sz w:val="24"/>
        </w:rPr>
        <w:t>5.</w:t>
      </w:r>
      <w:r w:rsidRPr="00946135">
        <w:rPr>
          <w:rFonts w:ascii="Arial" w:hAnsi="Arial"/>
          <w:b/>
          <w:sz w:val="24"/>
        </w:rPr>
        <w:t xml:space="preserve"> </w:t>
      </w:r>
      <w:r w:rsidRPr="00946135">
        <w:rPr>
          <w:rFonts w:ascii="Times New Roman" w:hAnsi="Times New Roman"/>
          <w:b/>
          <w:sz w:val="24"/>
        </w:rPr>
        <w:t>Подача предложений и их прием.</w:t>
      </w:r>
    </w:p>
    <w:p w14:paraId="56C68EA9" w14:textId="5E7C14B8" w:rsidR="007D3BF6" w:rsidRPr="00946135"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946135">
        <w:rPr>
          <w:rFonts w:ascii="Times New Roman" w:hAnsi="Times New Roman"/>
          <w:b/>
          <w:sz w:val="24"/>
          <w:szCs w:val="24"/>
        </w:rPr>
        <w:t>«</w:t>
      </w:r>
      <w:r w:rsidR="00946135" w:rsidRPr="00946135">
        <w:rPr>
          <w:rFonts w:ascii="Times New Roman" w:hAnsi="Times New Roman"/>
          <w:b/>
          <w:sz w:val="24"/>
          <w:szCs w:val="24"/>
        </w:rPr>
        <w:t>2</w:t>
      </w:r>
      <w:r w:rsidR="00F540BF">
        <w:rPr>
          <w:rFonts w:ascii="Times New Roman" w:hAnsi="Times New Roman"/>
          <w:b/>
          <w:sz w:val="24"/>
          <w:szCs w:val="24"/>
        </w:rPr>
        <w:t>8</w:t>
      </w:r>
      <w:r w:rsidRPr="00946135">
        <w:rPr>
          <w:rFonts w:ascii="Times New Roman" w:hAnsi="Times New Roman"/>
          <w:b/>
          <w:sz w:val="24"/>
          <w:szCs w:val="24"/>
        </w:rPr>
        <w:t xml:space="preserve">» </w:t>
      </w:r>
      <w:r w:rsidR="00946135" w:rsidRPr="00946135">
        <w:rPr>
          <w:rFonts w:ascii="Times New Roman" w:hAnsi="Times New Roman"/>
          <w:b/>
          <w:sz w:val="24"/>
          <w:szCs w:val="24"/>
        </w:rPr>
        <w:t>января</w:t>
      </w:r>
      <w:r w:rsidRPr="00946135">
        <w:rPr>
          <w:rFonts w:ascii="Times New Roman" w:hAnsi="Times New Roman"/>
          <w:b/>
          <w:sz w:val="24"/>
          <w:szCs w:val="24"/>
        </w:rPr>
        <w:t xml:space="preserve"> 202</w:t>
      </w:r>
      <w:r w:rsidR="00946135" w:rsidRPr="00946135">
        <w:rPr>
          <w:rFonts w:ascii="Times New Roman" w:hAnsi="Times New Roman"/>
          <w:b/>
          <w:sz w:val="24"/>
          <w:szCs w:val="24"/>
        </w:rPr>
        <w:t>3</w:t>
      </w:r>
      <w:r w:rsidRPr="00946135">
        <w:rPr>
          <w:rFonts w:ascii="Times New Roman" w:hAnsi="Times New Roman"/>
          <w:b/>
          <w:sz w:val="24"/>
          <w:szCs w:val="24"/>
        </w:rPr>
        <w:t xml:space="preserve"> г</w:t>
      </w:r>
      <w:r w:rsidRPr="00946135">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946135">
        <w:rPr>
          <w:rFonts w:ascii="Times New Roman" w:hAnsi="Times New Roman"/>
          <w:sz w:val="24"/>
        </w:rPr>
        <w:t xml:space="preserve">в электронной форме в соответствии </w:t>
      </w:r>
      <w:r w:rsidR="00D941C0" w:rsidRPr="00946135">
        <w:rPr>
          <w:rFonts w:ascii="Times New Roman" w:hAnsi="Times New Roman"/>
          <w:sz w:val="24"/>
        </w:rPr>
        <w:t>с п.1.3.1</w:t>
      </w:r>
      <w:r w:rsidRPr="00946135">
        <w:rPr>
          <w:rFonts w:ascii="Times New Roman" w:hAnsi="Times New Roman"/>
          <w:sz w:val="24"/>
        </w:rPr>
        <w:t>.</w:t>
      </w:r>
      <w:r w:rsidR="00D941C0" w:rsidRPr="00946135">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w:t>
      </w:r>
      <w:proofErr w:type="gramStart"/>
      <w:r w:rsidR="00D941C0" w:rsidRPr="00946135">
        <w:rPr>
          <w:rFonts w:ascii="Times New Roman" w:hAnsi="Times New Roman"/>
          <w:sz w:val="24"/>
        </w:rPr>
        <w:t xml:space="preserve">( </w:t>
      </w:r>
      <w:proofErr w:type="gramEnd"/>
      <w:r w:rsidR="00D941C0" w:rsidRPr="00946135">
        <w:rPr>
          <w:rFonts w:ascii="Times New Roman" w:hAnsi="Times New Roman"/>
          <w:sz w:val="24"/>
        </w:rPr>
        <w:t>п.1.3.1).</w:t>
      </w:r>
    </w:p>
    <w:p w14:paraId="1A5BDEE2" w14:textId="0685499A" w:rsidR="007D3BF6" w:rsidRDefault="007D3BF6" w:rsidP="007D3BF6">
      <w:pPr>
        <w:snapToGrid w:val="0"/>
        <w:jc w:val="both"/>
        <w:rPr>
          <w:rFonts w:ascii="Times New Roman" w:hAnsi="Times New Roman"/>
          <w:sz w:val="24"/>
        </w:rPr>
      </w:pPr>
      <w:r w:rsidRPr="00946135">
        <w:rPr>
          <w:rFonts w:ascii="Times New Roman" w:hAnsi="Times New Roman"/>
          <w:sz w:val="24"/>
        </w:rPr>
        <w:t>5.2 Порядок подачи заявок</w:t>
      </w:r>
      <w:r w:rsidR="00D941C0" w:rsidRPr="00946135">
        <w:rPr>
          <w:rFonts w:ascii="Times New Roman" w:hAnsi="Times New Roman"/>
          <w:sz w:val="24"/>
        </w:rPr>
        <w:t xml:space="preserve"> на ЭТП </w:t>
      </w:r>
      <w:r w:rsidRPr="00946135">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0" w:history="1">
        <w:r w:rsidR="006C5754" w:rsidRPr="00946135">
          <w:rPr>
            <w:rStyle w:val="a8"/>
            <w:rFonts w:ascii="Times New Roman" w:hAnsi="Times New Roman"/>
            <w:bCs/>
            <w:sz w:val="24"/>
            <w:szCs w:val="24"/>
            <w:lang w:val="en-US"/>
          </w:rPr>
          <w:t>http</w:t>
        </w:r>
        <w:r w:rsidR="006C5754" w:rsidRPr="00946135">
          <w:rPr>
            <w:rStyle w:val="a8"/>
            <w:rFonts w:ascii="Times New Roman" w:hAnsi="Times New Roman"/>
            <w:bCs/>
            <w:sz w:val="24"/>
            <w:szCs w:val="24"/>
          </w:rPr>
          <w:t>://</w:t>
        </w:r>
        <w:r w:rsidR="006C5754" w:rsidRPr="00946135">
          <w:rPr>
            <w:rStyle w:val="a8"/>
            <w:rFonts w:ascii="Times New Roman" w:hAnsi="Times New Roman"/>
            <w:bCs/>
            <w:sz w:val="24"/>
            <w:szCs w:val="24"/>
            <w:lang w:val="en-US"/>
          </w:rPr>
          <w:t>com</w:t>
        </w:r>
        <w:r w:rsidR="006C5754" w:rsidRPr="00946135">
          <w:rPr>
            <w:rStyle w:val="a8"/>
            <w:rFonts w:ascii="Times New Roman" w:hAnsi="Times New Roman"/>
            <w:bCs/>
            <w:sz w:val="24"/>
            <w:szCs w:val="24"/>
          </w:rPr>
          <w:t>.</w:t>
        </w:r>
        <w:proofErr w:type="spellStart"/>
        <w:r w:rsidR="006C5754" w:rsidRPr="00946135">
          <w:rPr>
            <w:rStyle w:val="a8"/>
            <w:rFonts w:ascii="Times New Roman" w:hAnsi="Times New Roman"/>
            <w:bCs/>
            <w:sz w:val="24"/>
            <w:szCs w:val="24"/>
            <w:lang w:val="en-US"/>
          </w:rPr>
          <w:t>roseltorg</w:t>
        </w:r>
        <w:proofErr w:type="spellEnd"/>
        <w:r w:rsidR="006C5754" w:rsidRPr="00946135">
          <w:rPr>
            <w:rStyle w:val="a8"/>
            <w:rFonts w:ascii="Times New Roman" w:hAnsi="Times New Roman"/>
            <w:bCs/>
            <w:sz w:val="24"/>
            <w:szCs w:val="24"/>
          </w:rPr>
          <w:t>.</w:t>
        </w:r>
        <w:proofErr w:type="spellStart"/>
        <w:r w:rsidR="006C5754" w:rsidRPr="00946135">
          <w:rPr>
            <w:rStyle w:val="a8"/>
            <w:rFonts w:ascii="Times New Roman" w:hAnsi="Times New Roman"/>
            <w:bCs/>
            <w:sz w:val="24"/>
            <w:szCs w:val="24"/>
            <w:lang w:val="en-US"/>
          </w:rPr>
          <w:t>ru</w:t>
        </w:r>
        <w:proofErr w:type="spellEnd"/>
      </w:hyperlink>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sidRPr="00946135">
        <w:rPr>
          <w:rFonts w:ascii="Times New Roman" w:hAnsi="Times New Roman"/>
          <w:sz w:val="24"/>
        </w:rPr>
        <w:t>5.4 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sidRPr="00946135">
        <w:rPr>
          <w:rFonts w:ascii="Times New Roman" w:hAnsi="Times New Roman"/>
          <w:sz w:val="24"/>
        </w:rPr>
        <w:t xml:space="preserve"> или </w:t>
      </w:r>
      <w:r w:rsidR="0021533E" w:rsidRPr="00946135">
        <w:rPr>
          <w:rFonts w:ascii="Times New Roman" w:hAnsi="Times New Roman"/>
          <w:sz w:val="24"/>
        </w:rPr>
        <w:t>документы подписанные, отсканированные</w:t>
      </w:r>
      <w:r w:rsidR="00D941C0" w:rsidRPr="00946135">
        <w:rPr>
          <w:rFonts w:ascii="Times New Roman" w:hAnsi="Times New Roman"/>
          <w:sz w:val="24"/>
        </w:rPr>
        <w:t xml:space="preserve"> </w:t>
      </w:r>
      <w:r w:rsidR="0021533E" w:rsidRPr="00946135">
        <w:rPr>
          <w:rFonts w:ascii="Times New Roman" w:hAnsi="Times New Roman"/>
          <w:sz w:val="24"/>
        </w:rPr>
        <w:t xml:space="preserve"> направляются </w:t>
      </w:r>
      <w:r w:rsidR="00D941C0" w:rsidRPr="00946135">
        <w:rPr>
          <w:rFonts w:ascii="Times New Roman" w:hAnsi="Times New Roman"/>
          <w:sz w:val="24"/>
        </w:rPr>
        <w:t xml:space="preserve">на электронный адрес Организатора закупок </w:t>
      </w:r>
      <w:proofErr w:type="gramStart"/>
      <w:r w:rsidR="00D941C0" w:rsidRPr="00946135">
        <w:rPr>
          <w:rFonts w:ascii="Times New Roman" w:hAnsi="Times New Roman"/>
          <w:sz w:val="24"/>
        </w:rPr>
        <w:t xml:space="preserve">( </w:t>
      </w:r>
      <w:proofErr w:type="gramEnd"/>
      <w:r w:rsidR="00D941C0" w:rsidRPr="00946135">
        <w:rPr>
          <w:rFonts w:ascii="Times New Roman" w:hAnsi="Times New Roman"/>
          <w:sz w:val="24"/>
        </w:rPr>
        <w:t>п.1.3.1).</w:t>
      </w:r>
      <w:r w:rsidRPr="00946135">
        <w:rPr>
          <w:rFonts w:ascii="Times New Roman" w:hAnsi="Times New Roman"/>
          <w:sz w:val="24"/>
        </w:rPr>
        <w:t xml:space="preserve"> Подача заявок в печатном виде (на бумажном носителе)</w:t>
      </w:r>
      <w:r w:rsidR="0021533E" w:rsidRPr="00946135">
        <w:rPr>
          <w:rFonts w:ascii="Times New Roman" w:hAnsi="Times New Roman"/>
          <w:sz w:val="24"/>
        </w:rPr>
        <w:t xml:space="preserve"> не допускается</w:t>
      </w:r>
      <w:proofErr w:type="gramStart"/>
      <w:r w:rsidR="0021533E" w:rsidRPr="00946135">
        <w:rPr>
          <w:rFonts w:ascii="Times New Roman" w:hAnsi="Times New Roman"/>
          <w:sz w:val="24"/>
        </w:rPr>
        <w:t>..</w:t>
      </w:r>
      <w:proofErr w:type="gramEnd"/>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w:t>
      </w:r>
      <w:r w:rsidRPr="00946135">
        <w:rPr>
          <w:rFonts w:ascii="Times New Roman" w:hAnsi="Times New Roman"/>
          <w:bCs/>
          <w:sz w:val="24"/>
        </w:rPr>
        <w:t>. Порядок подачи, изменения и отзыва заявки (Предложение) определяется регламентом и функционалом ЭТП</w:t>
      </w:r>
      <w:r w:rsidR="0021533E" w:rsidRPr="00946135">
        <w:rPr>
          <w:rFonts w:ascii="Times New Roman" w:hAnsi="Times New Roman"/>
          <w:bCs/>
          <w:sz w:val="24"/>
        </w:rPr>
        <w:t>.</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F97F107" w14:textId="290E1E8C" w:rsidR="00A03033" w:rsidRDefault="00A03033" w:rsidP="0021533E">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4F0AA481"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 xml:space="preserve">в соответствии с </w:t>
      </w:r>
      <w:proofErr w:type="gramStart"/>
      <w:r w:rsidR="00F61ECD">
        <w:rPr>
          <w:rFonts w:ascii="Times New Roman" w:hAnsi="Times New Roman"/>
          <w:sz w:val="24"/>
        </w:rPr>
        <w:t>методикой</w:t>
      </w:r>
      <w:proofErr w:type="gramEnd"/>
      <w:r w:rsidR="00F61ECD">
        <w:rPr>
          <w:rFonts w:ascii="Times New Roman" w:hAnsi="Times New Roman"/>
          <w:sz w:val="24"/>
        </w:rPr>
        <w:t xml:space="preserve">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 xml:space="preserve">6.4.1. При проведении закупочной процедуры снижение цен запрашивается у всех участников прошедших предварительное </w:t>
      </w:r>
      <w:proofErr w:type="gramStart"/>
      <w:r w:rsidRPr="002707CA">
        <w:rPr>
          <w:rFonts w:ascii="Times New Roman" w:hAnsi="Times New Roman"/>
          <w:sz w:val="24"/>
        </w:rPr>
        <w:t>ранжирование</w:t>
      </w:r>
      <w:proofErr w:type="gramEnd"/>
      <w:r w:rsidRPr="002707CA">
        <w:rPr>
          <w:rFonts w:ascii="Times New Roman" w:hAnsi="Times New Roman"/>
          <w:sz w:val="24"/>
        </w:rPr>
        <w:t xml:space="preserve">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4350D4">
        <w:rPr>
          <w:rFonts w:ascii="Times New Roman" w:hAnsi="Times New Roman" w:cs="Times New Roman"/>
          <w:sz w:val="24"/>
          <w:szCs w:val="24"/>
        </w:rPr>
        <w:t>6.4.3</w:t>
      </w:r>
      <w:proofErr w:type="gramStart"/>
      <w:r w:rsidRPr="004350D4">
        <w:rPr>
          <w:rFonts w:ascii="Times New Roman" w:hAnsi="Times New Roman" w:cs="Times New Roman"/>
          <w:sz w:val="24"/>
          <w:szCs w:val="24"/>
        </w:rPr>
        <w:t xml:space="preserve"> П</w:t>
      </w:r>
      <w:proofErr w:type="gramEnd"/>
      <w:r w:rsidRPr="004350D4">
        <w:rPr>
          <w:rFonts w:ascii="Times New Roman" w:hAnsi="Times New Roman" w:cs="Times New Roman"/>
          <w:sz w:val="24"/>
          <w:szCs w:val="24"/>
        </w:rPr>
        <w:t>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«Запроса скидок».</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w:t>
      </w:r>
      <w:proofErr w:type="gramStart"/>
      <w:r w:rsidRPr="002707CA">
        <w:rPr>
          <w:rFonts w:ascii="Times New Roman" w:hAnsi="Times New Roman" w:cs="Times New Roman"/>
          <w:sz w:val="24"/>
          <w:szCs w:val="24"/>
        </w:rPr>
        <w:t xml:space="preserve"> Е</w:t>
      </w:r>
      <w:proofErr w:type="gramEnd"/>
      <w:r w:rsidRPr="002707CA">
        <w:rPr>
          <w:rFonts w:ascii="Times New Roman" w:hAnsi="Times New Roman" w:cs="Times New Roman"/>
          <w:sz w:val="24"/>
          <w:szCs w:val="24"/>
        </w:rPr>
        <w:t>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180EA6AA" w:rsidR="00B82FAE" w:rsidRPr="00A96FBA" w:rsidRDefault="00B82FA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7.1 Организатор </w:t>
      </w:r>
      <w:r w:rsidRPr="00B5186B">
        <w:rPr>
          <w:rFonts w:ascii="Times New Roman" w:hAnsi="Times New Roman" w:cs="Times New Roman"/>
          <w:sz w:val="24"/>
          <w:szCs w:val="24"/>
        </w:rPr>
        <w:t xml:space="preserve">в срок </w:t>
      </w:r>
      <w:r w:rsidRPr="00CE685C">
        <w:rPr>
          <w:rFonts w:ascii="Times New Roman" w:hAnsi="Times New Roman" w:cs="Times New Roman"/>
          <w:sz w:val="24"/>
          <w:szCs w:val="24"/>
        </w:rPr>
        <w:t xml:space="preserve">до </w:t>
      </w:r>
      <w:r w:rsidRPr="00CE685C">
        <w:rPr>
          <w:rFonts w:ascii="Times New Roman" w:hAnsi="Times New Roman" w:cs="Times New Roman"/>
          <w:b/>
          <w:sz w:val="24"/>
          <w:szCs w:val="24"/>
        </w:rPr>
        <w:t>«</w:t>
      </w:r>
      <w:r w:rsidR="004350D4" w:rsidRPr="00CE685C">
        <w:rPr>
          <w:rFonts w:ascii="Times New Roman" w:hAnsi="Times New Roman" w:cs="Times New Roman"/>
          <w:b/>
          <w:sz w:val="24"/>
          <w:szCs w:val="24"/>
        </w:rPr>
        <w:t>1</w:t>
      </w:r>
      <w:r w:rsidR="00CE685C" w:rsidRPr="00CE685C">
        <w:rPr>
          <w:rFonts w:ascii="Times New Roman" w:hAnsi="Times New Roman" w:cs="Times New Roman"/>
          <w:b/>
          <w:sz w:val="24"/>
          <w:szCs w:val="24"/>
        </w:rPr>
        <w:t>6</w:t>
      </w:r>
      <w:r w:rsidRPr="00CE685C">
        <w:rPr>
          <w:rFonts w:ascii="Times New Roman" w:hAnsi="Times New Roman" w:cs="Times New Roman"/>
          <w:b/>
          <w:sz w:val="24"/>
          <w:szCs w:val="24"/>
        </w:rPr>
        <w:t xml:space="preserve">» </w:t>
      </w:r>
      <w:r w:rsidR="004350D4" w:rsidRPr="00CE685C">
        <w:rPr>
          <w:rFonts w:ascii="Times New Roman" w:hAnsi="Times New Roman" w:cs="Times New Roman"/>
          <w:b/>
          <w:sz w:val="24"/>
          <w:szCs w:val="24"/>
        </w:rPr>
        <w:t>февраля</w:t>
      </w:r>
      <w:r w:rsidRPr="00CE685C">
        <w:rPr>
          <w:rFonts w:ascii="Times New Roman" w:hAnsi="Times New Roman" w:cs="Times New Roman"/>
          <w:b/>
          <w:sz w:val="24"/>
          <w:szCs w:val="24"/>
        </w:rPr>
        <w:t xml:space="preserve"> 202</w:t>
      </w:r>
      <w:r w:rsidR="004350D4" w:rsidRPr="00CE685C">
        <w:rPr>
          <w:rFonts w:ascii="Times New Roman" w:hAnsi="Times New Roman" w:cs="Times New Roman"/>
          <w:b/>
          <w:sz w:val="24"/>
          <w:szCs w:val="24"/>
        </w:rPr>
        <w:t>3</w:t>
      </w:r>
      <w:r w:rsidRPr="00CE685C">
        <w:rPr>
          <w:rFonts w:ascii="Times New Roman" w:hAnsi="Times New Roman" w:cs="Times New Roman"/>
          <w:b/>
          <w:sz w:val="24"/>
          <w:szCs w:val="24"/>
        </w:rPr>
        <w:t>г.</w:t>
      </w:r>
      <w:r w:rsidRPr="00CE685C">
        <w:rPr>
          <w:rFonts w:ascii="Times New Roman" w:hAnsi="Times New Roman" w:cs="Times New Roman"/>
          <w:sz w:val="24"/>
          <w:szCs w:val="24"/>
        </w:rPr>
        <w:t xml:space="preserve"> определит</w:t>
      </w:r>
      <w:r w:rsidRPr="00B5186B">
        <w:rPr>
          <w:rFonts w:ascii="Times New Roman" w:hAnsi="Times New Roman" w:cs="Times New Roman"/>
          <w:sz w:val="24"/>
          <w:szCs w:val="24"/>
        </w:rPr>
        <w:t xml:space="preserve"> победителя</w:t>
      </w:r>
      <w:r w:rsidRPr="00A203C0">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77777777"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7.2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Pr>
          <w:rFonts w:ascii="Times New Roman" w:hAnsi="Times New Roman"/>
          <w:sz w:val="24"/>
        </w:rPr>
        <w:t>20 (Двадцати)</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7777777"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7.3</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7.4</w:t>
      </w:r>
      <w:proofErr w:type="gramStart"/>
      <w:r>
        <w:rPr>
          <w:rFonts w:ascii="Times New Roman" w:hAnsi="Times New Roman" w:cs="Times New Roman"/>
          <w:sz w:val="24"/>
        </w:rPr>
        <w:t xml:space="preserve"> </w:t>
      </w:r>
      <w:r w:rsidRPr="00287BC8">
        <w:rPr>
          <w:rFonts w:ascii="Times New Roman" w:hAnsi="Times New Roman" w:cs="Times New Roman"/>
          <w:sz w:val="24"/>
        </w:rPr>
        <w:t>В</w:t>
      </w:r>
      <w:proofErr w:type="gramEnd"/>
      <w:r w:rsidRPr="00287BC8">
        <w:rPr>
          <w:rFonts w:ascii="Times New Roman" w:hAnsi="Times New Roman" w:cs="Times New Roman"/>
          <w:sz w:val="24"/>
        </w:rPr>
        <w:t xml:space="preserve">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7.5</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4350D4" w:rsidRDefault="00B82FAE" w:rsidP="00B82FAE">
      <w:pPr>
        <w:pStyle w:val="1"/>
        <w:rPr>
          <w:rFonts w:ascii="Times New Roman" w:hAnsi="Times New Roman" w:cs="Times New Roman"/>
          <w:b/>
          <w:color w:val="auto"/>
          <w:sz w:val="24"/>
          <w:szCs w:val="24"/>
        </w:rPr>
      </w:pPr>
      <w:bookmarkStart w:id="2" w:name="_Toc74745886"/>
      <w:r w:rsidRPr="004350D4">
        <w:rPr>
          <w:rFonts w:ascii="Times New Roman" w:hAnsi="Times New Roman" w:cs="Times New Roman"/>
          <w:b/>
          <w:color w:val="auto"/>
          <w:sz w:val="24"/>
          <w:szCs w:val="24"/>
        </w:rPr>
        <w:t>8. Уведомление Участников о результатах Запроса предложений</w:t>
      </w:r>
      <w:bookmarkEnd w:id="2"/>
    </w:p>
    <w:p w14:paraId="14D1C3B3" w14:textId="3CA30477" w:rsidR="00B82FAE" w:rsidRPr="00B82FAE" w:rsidRDefault="00B82FAE" w:rsidP="00B82FAE">
      <w:pPr>
        <w:snapToGrid w:val="0"/>
        <w:jc w:val="both"/>
        <w:rPr>
          <w:rFonts w:ascii="Times New Roman" w:hAnsi="Times New Roman"/>
          <w:sz w:val="24"/>
        </w:rPr>
      </w:pPr>
      <w:r w:rsidRPr="004350D4">
        <w:rPr>
          <w:rFonts w:ascii="Times New Roman" w:hAnsi="Times New Roman"/>
          <w:sz w:val="24"/>
        </w:rPr>
        <w:t xml:space="preserve">Уведомление об итогах проведённой Закупочной процедуры размещается на ЭТП, по адресу в сети «Интернет»: </w:t>
      </w:r>
      <w:hyperlink r:id="rId11" w:history="1">
        <w:r w:rsidRPr="004350D4">
          <w:rPr>
            <w:rStyle w:val="a8"/>
            <w:rFonts w:ascii="Times New Roman" w:hAnsi="Times New Roman"/>
            <w:bCs/>
            <w:sz w:val="24"/>
            <w:szCs w:val="24"/>
            <w:lang w:val="en-US"/>
          </w:rPr>
          <w:t>http</w:t>
        </w:r>
        <w:r w:rsidRPr="004350D4">
          <w:rPr>
            <w:rStyle w:val="a8"/>
            <w:rFonts w:ascii="Times New Roman" w:hAnsi="Times New Roman"/>
            <w:bCs/>
            <w:sz w:val="24"/>
            <w:szCs w:val="24"/>
          </w:rPr>
          <w:t>://</w:t>
        </w:r>
        <w:r w:rsidRPr="004350D4">
          <w:rPr>
            <w:rStyle w:val="a8"/>
            <w:rFonts w:ascii="Times New Roman" w:hAnsi="Times New Roman"/>
            <w:bCs/>
            <w:sz w:val="24"/>
            <w:szCs w:val="24"/>
            <w:lang w:val="en-US"/>
          </w:rPr>
          <w:t>com</w:t>
        </w:r>
        <w:r w:rsidRPr="004350D4">
          <w:rPr>
            <w:rStyle w:val="a8"/>
            <w:rFonts w:ascii="Times New Roman" w:hAnsi="Times New Roman"/>
            <w:bCs/>
            <w:sz w:val="24"/>
            <w:szCs w:val="24"/>
          </w:rPr>
          <w:t>.</w:t>
        </w:r>
        <w:proofErr w:type="spellStart"/>
        <w:r w:rsidRPr="004350D4">
          <w:rPr>
            <w:rStyle w:val="a8"/>
            <w:rFonts w:ascii="Times New Roman" w:hAnsi="Times New Roman"/>
            <w:bCs/>
            <w:sz w:val="24"/>
            <w:szCs w:val="24"/>
            <w:lang w:val="en-US"/>
          </w:rPr>
          <w:t>roseltorg</w:t>
        </w:r>
        <w:proofErr w:type="spellEnd"/>
        <w:r w:rsidRPr="004350D4">
          <w:rPr>
            <w:rStyle w:val="a8"/>
            <w:rFonts w:ascii="Times New Roman" w:hAnsi="Times New Roman"/>
            <w:bCs/>
            <w:sz w:val="24"/>
            <w:szCs w:val="24"/>
          </w:rPr>
          <w:t>.</w:t>
        </w:r>
        <w:proofErr w:type="spellStart"/>
        <w:r w:rsidRPr="004350D4">
          <w:rPr>
            <w:rStyle w:val="a8"/>
            <w:rFonts w:ascii="Times New Roman" w:hAnsi="Times New Roman"/>
            <w:bCs/>
            <w:sz w:val="24"/>
            <w:szCs w:val="24"/>
            <w:lang w:val="en-US"/>
          </w:rPr>
          <w:t>ru</w:t>
        </w:r>
        <w:proofErr w:type="spellEnd"/>
      </w:hyperlink>
      <w:r w:rsidRPr="004350D4">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4546C8D0" w14:textId="77777777" w:rsidR="005043E5" w:rsidRDefault="005043E5">
      <w:pPr>
        <w:snapToGrid w:val="0"/>
        <w:ind w:left="567" w:firstLine="567"/>
        <w:contextualSpacing/>
        <w:jc w:val="both"/>
        <w:rPr>
          <w:rFonts w:ascii="Times New Roman" w:hAnsi="Times New Roman"/>
          <w:b/>
          <w:color w:val="000000"/>
          <w:sz w:val="22"/>
        </w:rPr>
      </w:pPr>
    </w:p>
    <w:p w14:paraId="4792BB90" w14:textId="77777777" w:rsidR="005043E5" w:rsidRDefault="005043E5">
      <w:pPr>
        <w:snapToGrid w:val="0"/>
        <w:ind w:left="567" w:firstLine="567"/>
        <w:contextualSpacing/>
        <w:jc w:val="both"/>
        <w:rPr>
          <w:rFonts w:ascii="Times New Roman" w:hAnsi="Times New Roman"/>
          <w:b/>
          <w:color w:val="000000"/>
          <w:sz w:val="22"/>
        </w:rPr>
      </w:pPr>
    </w:p>
    <w:p w14:paraId="633261A5" w14:textId="77777777" w:rsidR="005043E5" w:rsidRDefault="005043E5">
      <w:pPr>
        <w:snapToGrid w:val="0"/>
        <w:ind w:left="567" w:firstLine="567"/>
        <w:contextualSpacing/>
        <w:jc w:val="both"/>
        <w:rPr>
          <w:rFonts w:ascii="Times New Roman" w:hAnsi="Times New Roman"/>
          <w:b/>
          <w:color w:val="000000"/>
          <w:sz w:val="22"/>
        </w:rPr>
      </w:pPr>
    </w:p>
    <w:p w14:paraId="1ED8EB15"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4FE919EC" w:rsidR="005043E5" w:rsidRDefault="00324F62" w:rsidP="008332C7">
      <w:pPr>
        <w:pStyle w:val="a"/>
        <w:numPr>
          <w:ilvl w:val="0"/>
          <w:numId w:val="0"/>
        </w:numPr>
        <w:spacing w:before="100" w:beforeAutospacing="1"/>
        <w:rPr>
          <w:rFonts w:ascii="Times New Roman" w:hAnsi="Times New Roman"/>
          <w:sz w:val="22"/>
          <w:highlight w:val="yellow"/>
        </w:rPr>
      </w:pPr>
      <w:proofErr w:type="gramStart"/>
      <w:r>
        <w:rPr>
          <w:rFonts w:ascii="Times New Roman" w:hAnsi="Times New Roman"/>
          <w:sz w:val="22"/>
        </w:rPr>
        <w:t xml:space="preserve">Изучив Закупочную документацию по </w:t>
      </w:r>
      <w:r w:rsidR="00875763" w:rsidRPr="00763523">
        <w:rPr>
          <w:rFonts w:ascii="Times New Roman" w:hAnsi="Times New Roman"/>
          <w:sz w:val="22"/>
          <w:szCs w:val="22"/>
        </w:rPr>
        <w:t>о</w:t>
      </w:r>
      <w:r w:rsidRPr="00763523">
        <w:rPr>
          <w:rFonts w:ascii="Times New Roman" w:hAnsi="Times New Roman"/>
          <w:sz w:val="22"/>
          <w:szCs w:val="22"/>
        </w:rPr>
        <w:t xml:space="preserve">ткрытому </w:t>
      </w:r>
      <w:r w:rsidR="00875763" w:rsidRPr="00763523">
        <w:rPr>
          <w:rFonts w:ascii="Times New Roman" w:hAnsi="Times New Roman"/>
          <w:sz w:val="22"/>
          <w:szCs w:val="22"/>
        </w:rPr>
        <w:t>З</w:t>
      </w:r>
      <w:r w:rsidRPr="00763523">
        <w:rPr>
          <w:rFonts w:ascii="Times New Roman" w:hAnsi="Times New Roman"/>
          <w:sz w:val="22"/>
          <w:szCs w:val="22"/>
        </w:rPr>
        <w:t xml:space="preserve">апросу предложений на </w:t>
      </w:r>
      <w:r w:rsidR="00EE6394" w:rsidRPr="0001123D">
        <w:rPr>
          <w:rFonts w:ascii="Times New Roman" w:hAnsi="Times New Roman"/>
          <w:bCs/>
          <w:sz w:val="24"/>
          <w:szCs w:val="24"/>
        </w:rPr>
        <w:t>поставк</w:t>
      </w:r>
      <w:r w:rsidR="00EE6394">
        <w:rPr>
          <w:rFonts w:ascii="Times New Roman" w:hAnsi="Times New Roman"/>
          <w:bCs/>
          <w:sz w:val="24"/>
          <w:szCs w:val="24"/>
        </w:rPr>
        <w:t>у</w:t>
      </w:r>
      <w:r w:rsidR="00EE6394" w:rsidRPr="0001123D">
        <w:rPr>
          <w:rFonts w:ascii="Times New Roman" w:hAnsi="Times New Roman"/>
          <w:bCs/>
          <w:sz w:val="24"/>
          <w:szCs w:val="24"/>
        </w:rPr>
        <w:t xml:space="preserve"> </w:t>
      </w:r>
      <w:r w:rsidR="00DF4BD0">
        <w:rPr>
          <w:rFonts w:ascii="Times New Roman" w:hAnsi="Times New Roman"/>
          <w:bCs/>
          <w:sz w:val="24"/>
          <w:szCs w:val="24"/>
        </w:rPr>
        <w:t>генератора азота в сборе</w:t>
      </w:r>
      <w:r w:rsidRPr="00763523">
        <w:rPr>
          <w:rFonts w:ascii="Times New Roman" w:hAnsi="Times New Roman"/>
          <w:sz w:val="22"/>
          <w:szCs w:val="22"/>
        </w:rPr>
        <w:t>, в</w:t>
      </w:r>
      <w:r w:rsidRPr="00264E0C">
        <w:rPr>
          <w:rFonts w:ascii="Times New Roman" w:hAnsi="Times New Roman"/>
          <w:sz w:val="22"/>
        </w:rPr>
        <w:t xml:space="preserve"> соответствии с Техническим заданием (Приложение № </w:t>
      </w:r>
      <w:r w:rsidR="008332C7">
        <w:rPr>
          <w:rFonts w:ascii="Times New Roman" w:hAnsi="Times New Roman"/>
          <w:sz w:val="22"/>
        </w:rPr>
        <w:t>3</w:t>
      </w:r>
      <w:r w:rsidR="00F62B08">
        <w:rPr>
          <w:rFonts w:ascii="Times New Roman" w:hAnsi="Times New Roman"/>
          <w:sz w:val="22"/>
        </w:rPr>
        <w:t xml:space="preserve"> к документации</w:t>
      </w:r>
      <w:r w:rsidR="004362FD">
        <w:rPr>
          <w:rFonts w:ascii="Times New Roman" w:hAnsi="Times New Roman"/>
          <w:sz w:val="22"/>
        </w:rPr>
        <w:t>.</w:t>
      </w:r>
      <w:proofErr w:type="gramEnd"/>
      <w:r w:rsidR="004362FD">
        <w:rPr>
          <w:rFonts w:ascii="Times New Roman" w:hAnsi="Times New Roman"/>
          <w:sz w:val="22"/>
        </w:rPr>
        <w:t xml:space="preserve"> </w:t>
      </w:r>
      <w:proofErr w:type="gramStart"/>
      <w:r w:rsidR="004362FD">
        <w:rPr>
          <w:rFonts w:ascii="Times New Roman" w:hAnsi="Times New Roman"/>
          <w:sz w:val="22"/>
        </w:rPr>
        <w:t>Техническое задание</w:t>
      </w:r>
      <w:r w:rsidRPr="00264E0C">
        <w:rPr>
          <w:rFonts w:ascii="Times New Roman" w:hAnsi="Times New Roman"/>
          <w:sz w:val="22"/>
        </w:rPr>
        <w:t xml:space="preserve">), </w:t>
      </w:r>
      <w:r w:rsidRPr="004350D4">
        <w:rPr>
          <w:rFonts w:ascii="Times New Roman" w:hAnsi="Times New Roman"/>
          <w:sz w:val="22"/>
        </w:rPr>
        <w:t>опубликованное на ЭТП,</w:t>
      </w:r>
      <w:r w:rsidRPr="00264E0C">
        <w:rPr>
          <w:rFonts w:ascii="Times New Roman" w:hAnsi="Times New Roman"/>
          <w:sz w:val="22"/>
        </w:rPr>
        <w:t xml:space="preserve"> и принимая установленные в них</w:t>
      </w:r>
      <w:r>
        <w:rPr>
          <w:rFonts w:ascii="Times New Roman" w:hAnsi="Times New Roman"/>
          <w:sz w:val="22"/>
        </w:rPr>
        <w:t xml:space="preserve"> требования и условия,</w:t>
      </w:r>
      <w:proofErr w:type="gramEnd"/>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proofErr w:type="gramStart"/>
      <w:r>
        <w:rPr>
          <w:rFonts w:ascii="Times New Roman" w:hAnsi="Times New Roman"/>
          <w:sz w:val="22"/>
        </w:rPr>
        <w:t>зарегистрированное</w:t>
      </w:r>
      <w:proofErr w:type="gramEnd"/>
      <w:r>
        <w:rPr>
          <w:rFonts w:ascii="Times New Roman" w:hAnsi="Times New Roman"/>
          <w:sz w:val="22"/>
        </w:rPr>
        <w:t xml:space="preserve">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 xml:space="preserve">предлагает заключить Договор </w:t>
      </w:r>
      <w:proofErr w:type="gramStart"/>
      <w:r>
        <w:rPr>
          <w:rFonts w:ascii="Times New Roman" w:hAnsi="Times New Roman"/>
          <w:sz w:val="22"/>
        </w:rPr>
        <w:t>на</w:t>
      </w:r>
      <w:proofErr w:type="gramEnd"/>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xml:space="preserve">, </w:t>
      </w:r>
      <w:proofErr w:type="gramStart"/>
      <w:r w:rsidR="00EA2F25">
        <w:rPr>
          <w:rFonts w:ascii="Times New Roman" w:hAnsi="Times New Roman"/>
          <w:sz w:val="22"/>
        </w:rPr>
        <w:t>с даты окончания</w:t>
      </w:r>
      <w:proofErr w:type="gramEnd"/>
      <w:r w:rsidR="00EA2F25">
        <w:rPr>
          <w:rFonts w:ascii="Times New Roman" w:hAnsi="Times New Roman"/>
          <w:sz w:val="22"/>
        </w:rPr>
        <w:t xml:space="preserve">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6EBB8C71" w14:textId="718B863F" w:rsidR="005043E5" w:rsidRDefault="00444291">
      <w:pPr>
        <w:keepNext/>
        <w:snapToGrid w:val="0"/>
        <w:spacing w:line="288" w:lineRule="auto"/>
        <w:ind w:left="567" w:firstLine="567"/>
        <w:jc w:val="both"/>
        <w:rPr>
          <w:rFonts w:ascii="Times New Roman" w:hAnsi="Times New Roman"/>
          <w:b/>
          <w:sz w:val="22"/>
        </w:rPr>
      </w:pPr>
      <w:r>
        <w:rPr>
          <w:rFonts w:ascii="Times New Roman" w:hAnsi="Times New Roman"/>
          <w:bCs/>
          <w:sz w:val="22"/>
          <w:szCs w:val="22"/>
        </w:rPr>
        <w:t xml:space="preserve">На </w:t>
      </w:r>
      <w:r w:rsidR="006A2B14" w:rsidRPr="0001123D">
        <w:rPr>
          <w:rFonts w:ascii="Times New Roman" w:hAnsi="Times New Roman" w:cs="Times New Roman"/>
          <w:bCs/>
          <w:sz w:val="24"/>
          <w:szCs w:val="24"/>
        </w:rPr>
        <w:t>поставк</w:t>
      </w:r>
      <w:r w:rsidR="006A2B14">
        <w:rPr>
          <w:rFonts w:ascii="Times New Roman" w:hAnsi="Times New Roman" w:cs="Times New Roman"/>
          <w:bCs/>
          <w:sz w:val="24"/>
          <w:szCs w:val="24"/>
        </w:rPr>
        <w:t>у</w:t>
      </w:r>
      <w:r w:rsidR="006A2B14" w:rsidRPr="0001123D">
        <w:rPr>
          <w:rFonts w:ascii="Times New Roman" w:hAnsi="Times New Roman" w:cs="Times New Roman"/>
          <w:bCs/>
          <w:sz w:val="24"/>
          <w:szCs w:val="24"/>
        </w:rPr>
        <w:t xml:space="preserve"> </w:t>
      </w:r>
      <w:r w:rsidR="00664F50">
        <w:rPr>
          <w:rFonts w:ascii="Times New Roman" w:hAnsi="Times New Roman" w:cs="Times New Roman"/>
          <w:bCs/>
          <w:sz w:val="24"/>
          <w:szCs w:val="24"/>
        </w:rPr>
        <w:t>генератора азота в сборе</w:t>
      </w:r>
      <w:r w:rsidR="00E36F32">
        <w:rPr>
          <w:rFonts w:ascii="Times New Roman" w:hAnsi="Times New Roman"/>
          <w:bCs/>
          <w:sz w:val="22"/>
          <w:szCs w:val="22"/>
        </w:rPr>
        <w:t xml:space="preserve">, </w:t>
      </w:r>
      <w:r w:rsidR="00324F62">
        <w:rPr>
          <w:rFonts w:ascii="Times New Roman" w:hAnsi="Times New Roman"/>
          <w:sz w:val="22"/>
        </w:rPr>
        <w:t xml:space="preserve">в соответствии с Техническим заданием (Приложение № </w:t>
      </w:r>
      <w:r w:rsidR="00E36F32">
        <w:rPr>
          <w:rFonts w:ascii="Times New Roman" w:hAnsi="Times New Roman"/>
          <w:sz w:val="22"/>
        </w:rPr>
        <w:t>3</w:t>
      </w:r>
      <w:r w:rsidR="00720363">
        <w:rPr>
          <w:rFonts w:ascii="Times New Roman" w:hAnsi="Times New Roman"/>
          <w:sz w:val="22"/>
        </w:rPr>
        <w:t xml:space="preserve"> к документации</w:t>
      </w:r>
      <w:r w:rsidR="00324F62">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1701"/>
        <w:gridCol w:w="1985"/>
        <w:gridCol w:w="1276"/>
        <w:gridCol w:w="1134"/>
        <w:gridCol w:w="1621"/>
        <w:gridCol w:w="1931"/>
      </w:tblGrid>
      <w:tr w:rsidR="00510751" w:rsidRPr="000644FD" w14:paraId="25B86E03" w14:textId="77777777" w:rsidTr="000C3EB3">
        <w:trPr>
          <w:trHeight w:val="255"/>
        </w:trPr>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0D4A08F9"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 xml:space="preserve">№ </w:t>
            </w:r>
            <w:proofErr w:type="spellStart"/>
            <w:r>
              <w:rPr>
                <w:rFonts w:ascii="Times New Roman" w:hAnsi="Times New Roman"/>
                <w:b/>
                <w:sz w:val="22"/>
              </w:rPr>
              <w:t>пп</w:t>
            </w:r>
            <w:proofErr w:type="spellEnd"/>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C46E902"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Наименование товара</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5E689" w14:textId="77777777" w:rsidR="00510751" w:rsidRPr="00793BEC" w:rsidRDefault="00510751" w:rsidP="000C3EB3">
            <w:pPr>
              <w:tabs>
                <w:tab w:val="left" w:pos="0"/>
              </w:tabs>
              <w:snapToGrid w:val="0"/>
              <w:jc w:val="center"/>
              <w:rPr>
                <w:rFonts w:ascii="Times New Roman" w:hAnsi="Times New Roman"/>
                <w:b/>
                <w:sz w:val="22"/>
              </w:rPr>
            </w:pPr>
            <w:r>
              <w:rPr>
                <w:rFonts w:ascii="Times New Roman" w:hAnsi="Times New Roman"/>
                <w:b/>
                <w:sz w:val="22"/>
              </w:rPr>
              <w:t>Характеристики поставляемого товара</w:t>
            </w:r>
          </w:p>
        </w:tc>
        <w:tc>
          <w:tcPr>
            <w:tcW w:w="1134" w:type="dxa"/>
            <w:vMerge w:val="restart"/>
            <w:tcBorders>
              <w:top w:val="single" w:sz="4" w:space="0" w:color="000000"/>
              <w:left w:val="single" w:sz="4" w:space="0" w:color="000000"/>
              <w:right w:val="single" w:sz="4" w:space="0" w:color="000000"/>
            </w:tcBorders>
          </w:tcPr>
          <w:p w14:paraId="1B4A1CDE"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 xml:space="preserve">Кол-во, шт. </w:t>
            </w:r>
          </w:p>
        </w:tc>
        <w:tc>
          <w:tcPr>
            <w:tcW w:w="16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542374F" w14:textId="77777777" w:rsidR="00510751" w:rsidRPr="000644FD" w:rsidRDefault="00510751" w:rsidP="000C3EB3">
            <w:pPr>
              <w:tabs>
                <w:tab w:val="left" w:pos="0"/>
              </w:tabs>
              <w:snapToGrid w:val="0"/>
              <w:jc w:val="center"/>
              <w:rPr>
                <w:rFonts w:ascii="Times New Roman" w:hAnsi="Times New Roman"/>
                <w:b/>
                <w:sz w:val="22"/>
              </w:rPr>
            </w:pPr>
            <w:r w:rsidRPr="000644FD">
              <w:rPr>
                <w:rFonts w:ascii="Times New Roman" w:hAnsi="Times New Roman"/>
                <w:b/>
                <w:sz w:val="22"/>
              </w:rPr>
              <w:t>Цена, руб. без НДС</w:t>
            </w:r>
          </w:p>
        </w:tc>
        <w:tc>
          <w:tcPr>
            <w:tcW w:w="193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509030" w14:textId="77777777" w:rsidR="00510751" w:rsidRPr="000644FD" w:rsidRDefault="00510751" w:rsidP="000C3EB3">
            <w:pPr>
              <w:tabs>
                <w:tab w:val="left" w:pos="0"/>
              </w:tabs>
              <w:snapToGrid w:val="0"/>
              <w:jc w:val="center"/>
              <w:rPr>
                <w:rFonts w:ascii="Times New Roman" w:hAnsi="Times New Roman"/>
                <w:b/>
                <w:sz w:val="22"/>
              </w:rPr>
            </w:pPr>
            <w:r w:rsidRPr="000644FD">
              <w:rPr>
                <w:rFonts w:ascii="Times New Roman" w:hAnsi="Times New Roman"/>
                <w:b/>
                <w:sz w:val="22"/>
              </w:rPr>
              <w:t>Сумма, руб. без НДС</w:t>
            </w:r>
          </w:p>
        </w:tc>
      </w:tr>
      <w:tr w:rsidR="00510751" w14:paraId="536A5D67" w14:textId="77777777" w:rsidTr="00510751">
        <w:trPr>
          <w:trHeight w:val="255"/>
        </w:trPr>
        <w:tc>
          <w:tcPr>
            <w:tcW w:w="675"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2F612422" w14:textId="77777777" w:rsidR="00510751" w:rsidRDefault="00510751" w:rsidP="000C3EB3">
            <w:pPr>
              <w:tabs>
                <w:tab w:val="left" w:pos="0"/>
              </w:tabs>
              <w:snapToGrid w:val="0"/>
              <w:jc w:val="center"/>
              <w:rPr>
                <w:rFonts w:ascii="Times New Roman" w:hAnsi="Times New Roman"/>
                <w:b/>
                <w:sz w:val="22"/>
              </w:rPr>
            </w:pPr>
          </w:p>
        </w:tc>
        <w:tc>
          <w:tcPr>
            <w:tcW w:w="170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CB40B49" w14:textId="77777777" w:rsidR="00510751" w:rsidRDefault="00510751" w:rsidP="000C3EB3">
            <w:pPr>
              <w:tabs>
                <w:tab w:val="left" w:pos="0"/>
              </w:tabs>
              <w:snapToGrid w:val="0"/>
              <w:jc w:val="center"/>
              <w:rPr>
                <w:rFonts w:ascii="Times New Roman" w:hAnsi="Times New Roman"/>
                <w:b/>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1CEAD"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Наименование показателя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02B6E9"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Значение показателя</w:t>
            </w:r>
          </w:p>
        </w:tc>
        <w:tc>
          <w:tcPr>
            <w:tcW w:w="1134" w:type="dxa"/>
            <w:vMerge/>
            <w:tcBorders>
              <w:left w:val="single" w:sz="4" w:space="0" w:color="000000"/>
              <w:bottom w:val="single" w:sz="4" w:space="0" w:color="000000"/>
              <w:right w:val="single" w:sz="4" w:space="0" w:color="000000"/>
            </w:tcBorders>
          </w:tcPr>
          <w:p w14:paraId="712FF058" w14:textId="77777777" w:rsidR="00510751" w:rsidRDefault="00510751" w:rsidP="000C3EB3">
            <w:pPr>
              <w:tabs>
                <w:tab w:val="left" w:pos="0"/>
              </w:tabs>
              <w:snapToGrid w:val="0"/>
              <w:jc w:val="center"/>
              <w:rPr>
                <w:rFonts w:ascii="Times New Roman" w:hAnsi="Times New Roman"/>
                <w:b/>
                <w:sz w:val="22"/>
              </w:rPr>
            </w:pPr>
          </w:p>
        </w:tc>
        <w:tc>
          <w:tcPr>
            <w:tcW w:w="162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448CB" w14:textId="77777777" w:rsidR="00510751" w:rsidRDefault="00510751" w:rsidP="000C3EB3">
            <w:pPr>
              <w:tabs>
                <w:tab w:val="left" w:pos="0"/>
              </w:tabs>
              <w:snapToGrid w:val="0"/>
              <w:jc w:val="center"/>
              <w:rPr>
                <w:rFonts w:ascii="Times New Roman" w:hAnsi="Times New Roman"/>
                <w:b/>
                <w:sz w:val="22"/>
              </w:rPr>
            </w:pPr>
          </w:p>
        </w:tc>
        <w:tc>
          <w:tcPr>
            <w:tcW w:w="193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97215" w14:textId="77777777" w:rsidR="00510751" w:rsidRDefault="00510751" w:rsidP="000C3EB3">
            <w:pPr>
              <w:tabs>
                <w:tab w:val="left" w:pos="0"/>
              </w:tabs>
              <w:snapToGrid w:val="0"/>
              <w:jc w:val="center"/>
              <w:rPr>
                <w:rFonts w:ascii="Times New Roman" w:hAnsi="Times New Roman"/>
                <w:b/>
                <w:sz w:val="22"/>
              </w:rPr>
            </w:pPr>
          </w:p>
        </w:tc>
      </w:tr>
      <w:tr w:rsidR="00510751" w14:paraId="0B30159E" w14:textId="77777777" w:rsidTr="00510751">
        <w:trPr>
          <w:trHeight w:val="68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E2717" w14:textId="506DE676" w:rsidR="00510751" w:rsidRDefault="00510751" w:rsidP="00510751">
            <w:pPr>
              <w:snapToGrid w:val="0"/>
              <w:jc w:val="center"/>
              <w:rPr>
                <w:rFonts w:ascii="Times New Roman" w:hAnsi="Times New Roman"/>
                <w:sz w:val="22"/>
              </w:rPr>
            </w:pPr>
            <w:r>
              <w:rPr>
                <w:rFonts w:ascii="Times New Roman" w:hAnsi="Times New Roman"/>
                <w:sz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2F0A7F" w14:textId="77777777" w:rsidR="00510751" w:rsidRDefault="00510751" w:rsidP="000C3EB3">
            <w:pPr>
              <w:ind w:right="-108"/>
              <w:rPr>
                <w:rFonts w:ascii="Times New Roman" w:hAnsi="Times New Roman" w:cs="Times New Roman"/>
                <w:sz w:val="16"/>
                <w:szCs w:val="16"/>
              </w:rPr>
            </w:pPr>
          </w:p>
          <w:p w14:paraId="0A7C3F43" w14:textId="77777777" w:rsidR="00510751" w:rsidRPr="00E645B6" w:rsidRDefault="00510751" w:rsidP="000C3EB3">
            <w:pPr>
              <w:ind w:right="-108"/>
              <w:rPr>
                <w:rFonts w:ascii="Times New Roman" w:hAnsi="Times New Roman" w:cs="Times New Roman"/>
                <w:sz w:val="16"/>
                <w:szCs w:val="16"/>
              </w:rPr>
            </w:pPr>
            <w:r w:rsidRPr="00E645B6">
              <w:rPr>
                <w:rFonts w:ascii="Times New Roman" w:hAnsi="Times New Roman" w:cs="Times New Roman"/>
                <w:sz w:val="16"/>
                <w:szCs w:val="16"/>
              </w:rPr>
              <w:t>________________</w:t>
            </w:r>
          </w:p>
          <w:p w14:paraId="5B93A529" w14:textId="77777777" w:rsidR="00510751" w:rsidRDefault="00510751" w:rsidP="000C3EB3">
            <w:pPr>
              <w:snapToGrid w:val="0"/>
              <w:jc w:val="both"/>
              <w:rPr>
                <w:rFonts w:ascii="Times New Roman" w:hAnsi="Times New Roman"/>
                <w:sz w:val="22"/>
              </w:rPr>
            </w:pPr>
            <w:r w:rsidRPr="00E645B6">
              <w:rPr>
                <w:rFonts w:ascii="Times New Roman" w:eastAsia="Calibri" w:hAnsi="Times New Roman" w:cs="Times New Roman"/>
                <w:sz w:val="16"/>
                <w:szCs w:val="16"/>
                <w:lang w:eastAsia="en-US"/>
              </w:rPr>
              <w:t>(</w:t>
            </w:r>
            <w:r>
              <w:rPr>
                <w:rFonts w:ascii="Times New Roman" w:eastAsia="Calibri" w:hAnsi="Times New Roman" w:cs="Times New Roman"/>
                <w:sz w:val="16"/>
                <w:szCs w:val="16"/>
                <w:lang w:eastAsia="en-US"/>
              </w:rPr>
              <w:t>производитель)</w:t>
            </w: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A33FC19"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5B1BA1"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D3FD372"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F7BBA"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A7B11" w14:textId="77777777" w:rsidR="00510751" w:rsidRDefault="00510751" w:rsidP="000C3EB3">
            <w:pPr>
              <w:tabs>
                <w:tab w:val="left" w:pos="0"/>
              </w:tabs>
              <w:snapToGrid w:val="0"/>
              <w:jc w:val="center"/>
              <w:rPr>
                <w:rFonts w:ascii="Times New Roman" w:hAnsi="Times New Roman"/>
                <w:sz w:val="22"/>
              </w:rPr>
            </w:pPr>
          </w:p>
        </w:tc>
      </w:tr>
      <w:tr w:rsidR="00510751" w14:paraId="164E8A53" w14:textId="77777777" w:rsidTr="00510751">
        <w:trPr>
          <w:trHeight w:val="704"/>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A0B17" w14:textId="5EB26481" w:rsidR="00510751" w:rsidRDefault="00510751" w:rsidP="000C3EB3">
            <w:pPr>
              <w:snapToGrid w:val="0"/>
              <w:jc w:val="center"/>
              <w:rPr>
                <w:rFonts w:ascii="Times New Roman" w:hAnsi="Times New Roman"/>
                <w:sz w:val="22"/>
              </w:rPr>
            </w:pPr>
            <w:r>
              <w:rPr>
                <w:rFonts w:ascii="Times New Roman" w:hAnsi="Times New Roman"/>
                <w:sz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F860A2" w14:textId="77777777" w:rsidR="00510751" w:rsidRDefault="00510751" w:rsidP="00510751">
            <w:pPr>
              <w:ind w:right="-108"/>
              <w:rPr>
                <w:rFonts w:ascii="Times New Roman" w:hAnsi="Times New Roman" w:cs="Times New Roman"/>
                <w:sz w:val="16"/>
                <w:szCs w:val="16"/>
              </w:rPr>
            </w:pPr>
          </w:p>
          <w:p w14:paraId="3C9F8A66" w14:textId="77777777" w:rsidR="00510751" w:rsidRPr="00E645B6" w:rsidRDefault="00510751" w:rsidP="00510751">
            <w:pPr>
              <w:ind w:right="-108"/>
              <w:rPr>
                <w:rFonts w:ascii="Times New Roman" w:hAnsi="Times New Roman" w:cs="Times New Roman"/>
                <w:sz w:val="16"/>
                <w:szCs w:val="16"/>
              </w:rPr>
            </w:pPr>
            <w:r w:rsidRPr="00E645B6">
              <w:rPr>
                <w:rFonts w:ascii="Times New Roman" w:hAnsi="Times New Roman" w:cs="Times New Roman"/>
                <w:sz w:val="16"/>
                <w:szCs w:val="16"/>
              </w:rPr>
              <w:t>________________</w:t>
            </w:r>
          </w:p>
          <w:p w14:paraId="52485024" w14:textId="4F8D2CB1" w:rsidR="00510751" w:rsidRDefault="00510751" w:rsidP="00510751">
            <w:pPr>
              <w:snapToGrid w:val="0"/>
              <w:jc w:val="both"/>
              <w:rPr>
                <w:rFonts w:ascii="Times New Roman" w:hAnsi="Times New Roman"/>
                <w:sz w:val="22"/>
              </w:rPr>
            </w:pPr>
            <w:r w:rsidRPr="00E645B6">
              <w:rPr>
                <w:rFonts w:ascii="Times New Roman" w:eastAsia="Calibri" w:hAnsi="Times New Roman" w:cs="Times New Roman"/>
                <w:sz w:val="16"/>
                <w:szCs w:val="16"/>
                <w:lang w:eastAsia="en-US"/>
              </w:rPr>
              <w:t>(</w:t>
            </w:r>
            <w:r>
              <w:rPr>
                <w:rFonts w:ascii="Times New Roman" w:eastAsia="Calibri" w:hAnsi="Times New Roman" w:cs="Times New Roman"/>
                <w:sz w:val="16"/>
                <w:szCs w:val="16"/>
                <w:lang w:eastAsia="en-US"/>
              </w:rPr>
              <w:t>производитель)</w:t>
            </w: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B37464D"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90CDEA"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83870F6"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56DF"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B8A1F" w14:textId="77777777" w:rsidR="00510751" w:rsidRDefault="00510751" w:rsidP="000C3EB3">
            <w:pPr>
              <w:tabs>
                <w:tab w:val="left" w:pos="0"/>
              </w:tabs>
              <w:snapToGrid w:val="0"/>
              <w:jc w:val="center"/>
              <w:rPr>
                <w:rFonts w:ascii="Times New Roman" w:hAnsi="Times New Roman"/>
                <w:sz w:val="22"/>
              </w:rPr>
            </w:pPr>
          </w:p>
        </w:tc>
      </w:tr>
      <w:tr w:rsidR="00510751" w14:paraId="0725233D"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D5B6E" w14:textId="526724DA"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97D87" w14:textId="71B89CE0"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9617377"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978AC0"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62B2BE84"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B4D4"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D11EB" w14:textId="77777777" w:rsidR="00510751" w:rsidRDefault="00510751" w:rsidP="000C3EB3">
            <w:pPr>
              <w:tabs>
                <w:tab w:val="left" w:pos="0"/>
              </w:tabs>
              <w:snapToGrid w:val="0"/>
              <w:jc w:val="center"/>
              <w:rPr>
                <w:rFonts w:ascii="Times New Roman" w:hAnsi="Times New Roman"/>
                <w:sz w:val="22"/>
              </w:rPr>
            </w:pPr>
          </w:p>
        </w:tc>
      </w:tr>
      <w:tr w:rsidR="00510751" w14:paraId="41174D2B"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9DD9"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455AA2"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DB2D9A9"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154F5F3"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36C1EAF"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C3EA"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5C585" w14:textId="77777777" w:rsidR="00510751" w:rsidRDefault="00510751" w:rsidP="000C3EB3">
            <w:pPr>
              <w:tabs>
                <w:tab w:val="left" w:pos="0"/>
              </w:tabs>
              <w:snapToGrid w:val="0"/>
              <w:jc w:val="center"/>
              <w:rPr>
                <w:rFonts w:ascii="Times New Roman" w:hAnsi="Times New Roman"/>
                <w:sz w:val="22"/>
              </w:rPr>
            </w:pPr>
          </w:p>
        </w:tc>
      </w:tr>
      <w:tr w:rsidR="00510751" w14:paraId="0A58CAB6"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839E5"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1E6C7"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58F18F1" w14:textId="77777777" w:rsidR="00510751" w:rsidRPr="00DC5C83" w:rsidRDefault="00510751" w:rsidP="000C3EB3">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BC9550"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46B90E01"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2497"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781BB" w14:textId="77777777" w:rsidR="00510751" w:rsidRDefault="00510751" w:rsidP="000C3EB3">
            <w:pPr>
              <w:tabs>
                <w:tab w:val="left" w:pos="0"/>
              </w:tabs>
              <w:snapToGrid w:val="0"/>
              <w:jc w:val="center"/>
              <w:rPr>
                <w:rFonts w:ascii="Times New Roman" w:hAnsi="Times New Roman"/>
                <w:sz w:val="22"/>
              </w:rPr>
            </w:pPr>
          </w:p>
        </w:tc>
      </w:tr>
      <w:tr w:rsidR="00510751" w14:paraId="68853044"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71A0"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C4C1DE"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04E4B13" w14:textId="77777777" w:rsidR="00510751" w:rsidRPr="00896F78"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A2E12F"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1A59447"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63737"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2780" w14:textId="77777777" w:rsidR="00510751" w:rsidRDefault="00510751" w:rsidP="000C3EB3">
            <w:pPr>
              <w:tabs>
                <w:tab w:val="left" w:pos="0"/>
              </w:tabs>
              <w:snapToGrid w:val="0"/>
              <w:jc w:val="center"/>
              <w:rPr>
                <w:rFonts w:ascii="Times New Roman" w:hAnsi="Times New Roman"/>
                <w:sz w:val="22"/>
              </w:rPr>
            </w:pPr>
          </w:p>
        </w:tc>
      </w:tr>
      <w:tr w:rsidR="00510751" w14:paraId="087FA86F"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8794"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F321AB"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E5F5BFC" w14:textId="77777777" w:rsidR="00510751" w:rsidRDefault="00510751" w:rsidP="000C3EB3">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58BB99"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621A962"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BF568"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28AB3" w14:textId="77777777" w:rsidR="00510751" w:rsidRDefault="00510751" w:rsidP="000C3EB3">
            <w:pPr>
              <w:tabs>
                <w:tab w:val="left" w:pos="0"/>
              </w:tabs>
              <w:snapToGrid w:val="0"/>
              <w:jc w:val="center"/>
              <w:rPr>
                <w:rFonts w:ascii="Times New Roman" w:hAnsi="Times New Roman"/>
                <w:sz w:val="22"/>
              </w:rPr>
            </w:pPr>
          </w:p>
        </w:tc>
      </w:tr>
      <w:tr w:rsidR="00510751" w14:paraId="17FCAFC2"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D4EAB"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6FAD46"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756FDEB" w14:textId="77777777" w:rsidR="00510751" w:rsidRDefault="00510751" w:rsidP="000C3EB3">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57EFA5"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B916D85"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38CB1"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92211" w14:textId="77777777" w:rsidR="00510751" w:rsidRDefault="00510751" w:rsidP="000C3EB3">
            <w:pPr>
              <w:tabs>
                <w:tab w:val="left" w:pos="0"/>
              </w:tabs>
              <w:snapToGrid w:val="0"/>
              <w:jc w:val="center"/>
              <w:rPr>
                <w:rFonts w:ascii="Times New Roman" w:hAnsi="Times New Roman"/>
                <w:sz w:val="22"/>
              </w:rPr>
            </w:pPr>
          </w:p>
        </w:tc>
      </w:tr>
      <w:tr w:rsidR="00510751" w14:paraId="6340BD4A"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F6730"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5681BE"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BBC1FAD" w14:textId="77777777" w:rsidR="00510751" w:rsidRPr="00896F78"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181EE5"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765F229"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7E6DB"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06934" w14:textId="77777777" w:rsidR="00510751" w:rsidRDefault="00510751" w:rsidP="000C3EB3">
            <w:pPr>
              <w:tabs>
                <w:tab w:val="left" w:pos="0"/>
              </w:tabs>
              <w:snapToGrid w:val="0"/>
              <w:jc w:val="center"/>
              <w:rPr>
                <w:rFonts w:ascii="Times New Roman" w:hAnsi="Times New Roman"/>
                <w:sz w:val="22"/>
              </w:rPr>
            </w:pPr>
          </w:p>
        </w:tc>
      </w:tr>
      <w:tr w:rsidR="00510751" w14:paraId="7EC84875"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AB213"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7E55D9"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9B04298" w14:textId="77777777" w:rsidR="00510751" w:rsidRPr="0061757B"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F7961E"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A46A8A7"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111DF"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74D96" w14:textId="77777777" w:rsidR="00510751" w:rsidRDefault="00510751" w:rsidP="000C3EB3">
            <w:pPr>
              <w:tabs>
                <w:tab w:val="left" w:pos="0"/>
              </w:tabs>
              <w:snapToGrid w:val="0"/>
              <w:jc w:val="center"/>
              <w:rPr>
                <w:rFonts w:ascii="Times New Roman" w:hAnsi="Times New Roman"/>
                <w:sz w:val="22"/>
              </w:rPr>
            </w:pPr>
          </w:p>
        </w:tc>
      </w:tr>
      <w:tr w:rsidR="00510751" w14:paraId="244E862E"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0AFF4" w14:textId="2A37E58F" w:rsidR="00510751" w:rsidRDefault="00510751" w:rsidP="000C3EB3">
            <w:pPr>
              <w:snapToGrid w:val="0"/>
              <w:jc w:val="center"/>
              <w:rPr>
                <w:rFonts w:ascii="Times New Roman" w:hAnsi="Times New Roman"/>
                <w:sz w:val="22"/>
              </w:rPr>
            </w:pPr>
            <w:r>
              <w:rPr>
                <w:rFonts w:ascii="Times New Roman" w:hAnsi="Times New Roman"/>
                <w:sz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BB22CC" w14:textId="77C49472" w:rsidR="00510751" w:rsidRDefault="00510751" w:rsidP="000C3EB3">
            <w:pPr>
              <w:snapToGrid w:val="0"/>
              <w:jc w:val="both"/>
              <w:rPr>
                <w:rFonts w:ascii="Times New Roman" w:hAnsi="Times New Roman"/>
                <w:sz w:val="22"/>
              </w:rPr>
            </w:pPr>
            <w:r>
              <w:rPr>
                <w:rFonts w:ascii="Times New Roman" w:hAnsi="Times New Roman"/>
                <w:sz w:val="22"/>
              </w:rPr>
              <w:t>…</w:t>
            </w: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F32A8F4" w14:textId="77777777" w:rsidR="00510751" w:rsidRPr="00CF056F" w:rsidRDefault="00510751" w:rsidP="000C3EB3">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885F00"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BB14BFC"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CB2DF"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71B49" w14:textId="77777777" w:rsidR="00510751" w:rsidRDefault="00510751" w:rsidP="000C3EB3">
            <w:pPr>
              <w:tabs>
                <w:tab w:val="left" w:pos="0"/>
              </w:tabs>
              <w:snapToGrid w:val="0"/>
              <w:jc w:val="center"/>
              <w:rPr>
                <w:rFonts w:ascii="Times New Roman" w:hAnsi="Times New Roman"/>
                <w:sz w:val="22"/>
              </w:rPr>
            </w:pPr>
          </w:p>
        </w:tc>
      </w:tr>
      <w:tr w:rsidR="00510751" w14:paraId="755B4E05"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E5133"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FFDFE19"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E690" w14:textId="77777777" w:rsidR="00510751" w:rsidRDefault="00510751" w:rsidP="000C3EB3">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DF0837"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34B0104"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2EAE3" w14:textId="77777777" w:rsidR="00510751" w:rsidRDefault="00510751" w:rsidP="000C3EB3">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A1101" w14:textId="77777777" w:rsidR="00510751" w:rsidRDefault="00510751" w:rsidP="000C3EB3">
            <w:pPr>
              <w:tabs>
                <w:tab w:val="left" w:pos="0"/>
              </w:tabs>
              <w:snapToGrid w:val="0"/>
              <w:jc w:val="center"/>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5479E0E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29AA5ED9" w:rsidR="00FC5BC4" w:rsidRDefault="00C46B1C"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3F1AFAF3" w14:textId="77777777"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Срок поставки</w:t>
      </w:r>
      <w:r w:rsidRPr="00D40093">
        <w:rPr>
          <w:rStyle w:val="afe"/>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480337C1" w14:textId="77777777" w:rsidR="00745853" w:rsidRDefault="00745853" w:rsidP="00745853">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e"/>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3E7EB231" w14:textId="77777777" w:rsidR="00745853" w:rsidRPr="00D40093" w:rsidRDefault="00745853" w:rsidP="00745853">
      <w:pPr>
        <w:suppressAutoHyphens/>
        <w:jc w:val="both"/>
        <w:rPr>
          <w:rFonts w:ascii="Times New Roman" w:hAnsi="Times New Roman" w:cs="Times New Roman"/>
          <w:sz w:val="22"/>
          <w:szCs w:val="22"/>
          <w:lang w:eastAsia="zh-CN"/>
        </w:rPr>
      </w:pPr>
    </w:p>
    <w:p w14:paraId="1D86DBCB" w14:textId="77777777"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sz w:val="22"/>
          <w:szCs w:val="22"/>
        </w:rPr>
        <w:t>________________________________________________________________</w:t>
      </w:r>
    </w:p>
    <w:p w14:paraId="59AAB3FD" w14:textId="77777777" w:rsidR="00745853" w:rsidRPr="00D40093" w:rsidRDefault="00745853" w:rsidP="00745853">
      <w:pPr>
        <w:tabs>
          <w:tab w:val="left" w:pos="0"/>
        </w:tabs>
        <w:snapToGrid w:val="0"/>
        <w:spacing w:line="288" w:lineRule="auto"/>
        <w:jc w:val="both"/>
        <w:rPr>
          <w:rFonts w:ascii="Times New Roman" w:hAnsi="Times New Roman"/>
          <w:sz w:val="22"/>
          <w:szCs w:val="22"/>
          <w:u w:val="single"/>
        </w:rPr>
      </w:pPr>
    </w:p>
    <w:p w14:paraId="04C7E86D" w14:textId="77777777" w:rsidR="00745853" w:rsidRDefault="00745853" w:rsidP="00745853">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042C4636" w14:textId="77777777" w:rsidR="00745853" w:rsidRDefault="00745853" w:rsidP="00745853">
      <w:pPr>
        <w:snapToGrid w:val="0"/>
        <w:jc w:val="both"/>
        <w:rPr>
          <w:rFonts w:ascii="Times New Roman" w:hAnsi="Times New Roman"/>
          <w:sz w:val="22"/>
        </w:rPr>
      </w:pPr>
      <w:r>
        <w:rPr>
          <w:rFonts w:ascii="Times New Roman" w:hAnsi="Times New Roman"/>
          <w:sz w:val="22"/>
        </w:rPr>
        <w:t>___________________________________</w:t>
      </w:r>
    </w:p>
    <w:p w14:paraId="318E4A54" w14:textId="77777777" w:rsidR="00745853" w:rsidRDefault="00745853" w:rsidP="00745853">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3AC641A5" w14:textId="77777777" w:rsidR="00745853" w:rsidRDefault="00745853" w:rsidP="00745853">
      <w:pPr>
        <w:snapToGrid w:val="0"/>
        <w:jc w:val="both"/>
        <w:rPr>
          <w:rFonts w:ascii="Times New Roman" w:hAnsi="Times New Roman"/>
          <w:sz w:val="22"/>
        </w:rPr>
      </w:pPr>
      <w:r>
        <w:rPr>
          <w:rFonts w:ascii="Times New Roman" w:hAnsi="Times New Roman"/>
          <w:sz w:val="22"/>
        </w:rPr>
        <w:t>____________________________________</w:t>
      </w:r>
    </w:p>
    <w:p w14:paraId="62D13B91" w14:textId="77777777" w:rsidR="00745853" w:rsidRDefault="00745853" w:rsidP="00745853">
      <w:pPr>
        <w:snapToGrid w:val="0"/>
        <w:ind w:right="3684"/>
        <w:jc w:val="center"/>
        <w:rPr>
          <w:rFonts w:ascii="Times New Roman" w:hAnsi="Times New Roman"/>
          <w:sz w:val="22"/>
          <w:vertAlign w:val="superscript"/>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0FE727B5" w14:textId="77777777" w:rsidR="00745853" w:rsidRDefault="00745853" w:rsidP="00745853">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31EB1229" w14:textId="77777777" w:rsidR="00745853" w:rsidRDefault="00745853" w:rsidP="00745853">
      <w:pPr>
        <w:tabs>
          <w:tab w:val="left" w:pos="180"/>
        </w:tabs>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22248CB5" w14:textId="77777777" w:rsidR="00745853" w:rsidRDefault="00745853" w:rsidP="00745853">
      <w:pPr>
        <w:tabs>
          <w:tab w:val="left" w:pos="180"/>
        </w:tabs>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224EA0B1" w14:textId="77C96270" w:rsidR="00745853" w:rsidRDefault="00745853" w:rsidP="00745853">
      <w:pPr>
        <w:keepNext/>
        <w:tabs>
          <w:tab w:val="left" w:pos="1701"/>
        </w:tabs>
        <w:snapToGrid w:val="0"/>
        <w:jc w:val="both"/>
        <w:rPr>
          <w:rFonts w:ascii="Times New Roman" w:hAnsi="Times New Roman"/>
          <w:b/>
          <w:sz w:val="22"/>
        </w:rPr>
      </w:pPr>
    </w:p>
    <w:p w14:paraId="46BAC6E4" w14:textId="0C0D8B33"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4894BD56" w:rsidR="005043E5" w:rsidRDefault="00324F62">
      <w:pPr>
        <w:snapToGrid w:val="0"/>
        <w:rPr>
          <w:rFonts w:ascii="Times New Roman" w:hAnsi="Times New Roman"/>
          <w:sz w:val="22"/>
        </w:rPr>
      </w:pPr>
      <w:r>
        <w:rPr>
          <w:rFonts w:ascii="Times New Roman" w:hAnsi="Times New Roman"/>
          <w:sz w:val="22"/>
        </w:rPr>
        <w:t>от «____»____________ 20</w:t>
      </w:r>
      <w:r w:rsidR="00A90971">
        <w:rPr>
          <w:rFonts w:ascii="Times New Roman" w:hAnsi="Times New Roman"/>
          <w:sz w:val="22"/>
        </w:rPr>
        <w:t>2</w:t>
      </w:r>
      <w:r>
        <w:rPr>
          <w:rFonts w:ascii="Times New Roman" w:hAnsi="Times New Roman"/>
          <w:sz w:val="22"/>
        </w:rPr>
        <w:t>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xml:space="preserve">№ </w:t>
            </w:r>
            <w:proofErr w:type="gramStart"/>
            <w:r>
              <w:rPr>
                <w:rFonts w:ascii="Times New Roman" w:hAnsi="Times New Roman"/>
                <w:sz w:val="22"/>
              </w:rPr>
              <w:t>п</w:t>
            </w:r>
            <w:proofErr w:type="gramEnd"/>
            <w:r>
              <w:rPr>
                <w:rFonts w:ascii="Times New Roman" w:hAnsi="Times New Roman"/>
                <w:sz w:val="22"/>
              </w:rPr>
              <w:t>/п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30F7959C" w14:textId="77777777" w:rsidR="005D38E1" w:rsidRDefault="005D38E1">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00785986" w14:textId="77777777" w:rsidR="005D38E1" w:rsidRPr="00A63153" w:rsidRDefault="005D38E1" w:rsidP="005D38E1">
      <w:pPr>
        <w:keepNext/>
        <w:tabs>
          <w:tab w:val="left" w:pos="1701"/>
        </w:tabs>
        <w:snapToGrid w:val="0"/>
        <w:jc w:val="both"/>
        <w:rPr>
          <w:rFonts w:ascii="Arial" w:hAnsi="Arial"/>
          <w:b/>
          <w:sz w:val="22"/>
          <w:szCs w:val="22"/>
        </w:rPr>
      </w:pPr>
      <w:r w:rsidRPr="00A63153">
        <w:rPr>
          <w:rFonts w:ascii="Times New Roman" w:hAnsi="Times New Roman"/>
          <w:b/>
          <w:sz w:val="22"/>
          <w:szCs w:val="22"/>
        </w:rPr>
        <w:t>9.4. Справка о перечне и годовых объемах выполнения аналогичных договоров (Форма № 4)</w:t>
      </w:r>
    </w:p>
    <w:p w14:paraId="240F12BE" w14:textId="77777777" w:rsidR="005D38E1" w:rsidRPr="00A63153" w:rsidRDefault="005D38E1" w:rsidP="005D38E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714ECB2E" w14:textId="77777777" w:rsidR="005D38E1" w:rsidRPr="00A63153" w:rsidRDefault="005D38E1" w:rsidP="005D38E1">
      <w:pPr>
        <w:snapToGrid w:val="0"/>
        <w:jc w:val="both"/>
        <w:rPr>
          <w:rFonts w:ascii="Times New Roman" w:hAnsi="Times New Roman"/>
          <w:sz w:val="22"/>
          <w:szCs w:val="22"/>
        </w:rPr>
      </w:pPr>
    </w:p>
    <w:p w14:paraId="76D585FA"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w:t>
      </w:r>
      <w:proofErr w:type="gramStart"/>
      <w:r w:rsidRPr="00A63153">
        <w:rPr>
          <w:rFonts w:ascii="Times New Roman" w:hAnsi="Times New Roman"/>
          <w:sz w:val="22"/>
          <w:szCs w:val="22"/>
        </w:rPr>
        <w:t>г</w:t>
      </w:r>
      <w:proofErr w:type="gramEnd"/>
      <w:r w:rsidRPr="00A63153">
        <w:rPr>
          <w:rFonts w:ascii="Times New Roman" w:hAnsi="Times New Roman"/>
          <w:sz w:val="22"/>
          <w:szCs w:val="22"/>
        </w:rPr>
        <w:t>. №__________</w:t>
      </w:r>
    </w:p>
    <w:p w14:paraId="7881BD61" w14:textId="77777777" w:rsidR="005D38E1" w:rsidRPr="00A63153" w:rsidRDefault="005D38E1" w:rsidP="005D38E1">
      <w:pPr>
        <w:snapToGrid w:val="0"/>
        <w:ind w:left="567" w:firstLine="567"/>
        <w:jc w:val="both"/>
        <w:rPr>
          <w:rFonts w:ascii="Times New Roman" w:hAnsi="Times New Roman"/>
          <w:sz w:val="22"/>
          <w:szCs w:val="22"/>
        </w:rPr>
      </w:pPr>
    </w:p>
    <w:p w14:paraId="244B324B" w14:textId="77777777" w:rsidR="005D38E1" w:rsidRPr="00A63153" w:rsidRDefault="005D38E1" w:rsidP="005D38E1">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73D52B0E" w14:textId="77777777" w:rsidR="005D38E1" w:rsidRPr="00A63153" w:rsidRDefault="005D38E1" w:rsidP="005D38E1">
      <w:pPr>
        <w:snapToGrid w:val="0"/>
        <w:ind w:left="567" w:firstLine="567"/>
        <w:jc w:val="both"/>
        <w:rPr>
          <w:rFonts w:ascii="Times New Roman" w:hAnsi="Times New Roman"/>
          <w:sz w:val="22"/>
          <w:szCs w:val="22"/>
        </w:rPr>
      </w:pPr>
    </w:p>
    <w:p w14:paraId="53E1A0AF"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11DE494C" w14:textId="77777777" w:rsidR="005D38E1" w:rsidRPr="00A63153" w:rsidRDefault="005D38E1" w:rsidP="005D38E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5D38E1" w:rsidRPr="00A63153" w14:paraId="25FAA70E" w14:textId="77777777" w:rsidTr="00F540BF">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E956B"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1FA6F52D" w14:textId="77777777" w:rsidR="005D38E1" w:rsidRPr="00A63153" w:rsidRDefault="005D38E1" w:rsidP="00F540BF">
            <w:pPr>
              <w:keepNext/>
              <w:snapToGrid w:val="0"/>
              <w:spacing w:before="40" w:after="40"/>
              <w:ind w:left="57" w:right="57"/>
              <w:jc w:val="both"/>
              <w:rPr>
                <w:rFonts w:ascii="Times New Roman" w:hAnsi="Times New Roman"/>
                <w:sz w:val="22"/>
                <w:szCs w:val="22"/>
              </w:rPr>
            </w:pPr>
            <w:proofErr w:type="gramStart"/>
            <w:r w:rsidRPr="00A63153">
              <w:rPr>
                <w:rFonts w:ascii="Times New Roman" w:hAnsi="Times New Roman"/>
                <w:sz w:val="22"/>
                <w:szCs w:val="22"/>
              </w:rPr>
              <w:t>п</w:t>
            </w:r>
            <w:proofErr w:type="gramEnd"/>
            <w:r w:rsidRPr="00A63153">
              <w:rPr>
                <w:rFonts w:ascii="Times New Roman" w:hAnsi="Times New Roman"/>
                <w:sz w:val="22"/>
                <w:szCs w:val="22"/>
              </w:rPr>
              <w:t>/п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887E0"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195FC"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B6D2"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95AB4"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958A6"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5D38E1" w:rsidRPr="00A63153" w14:paraId="6EEFFC8F"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9A42" w14:textId="77777777" w:rsidR="005D38E1" w:rsidRPr="00A63153" w:rsidRDefault="005D38E1" w:rsidP="00F540BF">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5851C"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04051"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01F4A"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D5F1B"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66725"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28A27415"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8FF8D" w14:textId="77777777" w:rsidR="005D38E1" w:rsidRPr="00A63153" w:rsidRDefault="005D38E1" w:rsidP="00F540BF">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729A"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9687E"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A8EDA"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71C4F"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D7BF"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7C31EC72"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1E38" w14:textId="77777777" w:rsidR="005D38E1" w:rsidRPr="00A63153" w:rsidRDefault="005D38E1" w:rsidP="00F540BF">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04D52"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309C0"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BEC0"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7A7D8"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B6A7"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2938A483"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8D211" w14:textId="77777777" w:rsidR="005D38E1" w:rsidRPr="00A63153" w:rsidRDefault="005D38E1" w:rsidP="00F540BF">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FAB5E"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E2325"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0ECC"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F5F1B"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07515"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025FE0E6" w14:textId="77777777" w:rsidTr="00F540BF">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EF0E" w14:textId="77777777" w:rsidR="005D38E1" w:rsidRPr="00A63153" w:rsidRDefault="005D38E1" w:rsidP="00F540BF">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EF880" w14:textId="77777777" w:rsidR="005D38E1" w:rsidRPr="00A63153" w:rsidRDefault="005D38E1" w:rsidP="00F540BF">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02F9F" w14:textId="77777777" w:rsidR="005D38E1" w:rsidRPr="00A63153" w:rsidRDefault="005D38E1" w:rsidP="00F540BF">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5D38E1" w:rsidRPr="00A63153" w14:paraId="57AA687C"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38E07" w14:textId="77777777" w:rsidR="005D38E1" w:rsidRPr="00A63153" w:rsidRDefault="005D38E1" w:rsidP="00F540BF">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C7E68"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40CA"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4332B"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BAB6D"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C2DEB"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2449049B"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74E44" w14:textId="77777777" w:rsidR="005D38E1" w:rsidRPr="00A63153" w:rsidRDefault="005D38E1" w:rsidP="00F540BF">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24BC9"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249FD"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D654D"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3EE27"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403F7"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417FD8ED"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27B0A" w14:textId="77777777" w:rsidR="005D38E1" w:rsidRPr="00A63153" w:rsidRDefault="005D38E1" w:rsidP="00F540BF">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6E21C"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D1DD8"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EC0DC"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98625"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C2B8F"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32555B13"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CFA" w14:textId="77777777" w:rsidR="005D38E1" w:rsidRPr="00A63153" w:rsidRDefault="005D38E1" w:rsidP="00F540BF">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75DB4"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29808"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F5C58"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69C52"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D578"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1767CBC3" w14:textId="77777777" w:rsidTr="00F540BF">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B2C2" w14:textId="77777777" w:rsidR="005D38E1" w:rsidRPr="00A63153" w:rsidRDefault="005D38E1" w:rsidP="00F540BF">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D8190" w14:textId="77777777" w:rsidR="005D38E1" w:rsidRPr="00A63153" w:rsidRDefault="005D38E1" w:rsidP="00F540BF">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036EC" w14:textId="77777777" w:rsidR="005D38E1" w:rsidRPr="00A63153" w:rsidRDefault="005D38E1" w:rsidP="00F540BF">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5D38E1" w:rsidRPr="00A63153" w14:paraId="3BD7928A"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0AB05" w14:textId="77777777" w:rsidR="005D38E1" w:rsidRPr="00A63153" w:rsidRDefault="005D38E1" w:rsidP="00F540BF">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D949E"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34E9"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99B5F"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A655A"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EFF5D"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087E51FB"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D866F" w14:textId="77777777" w:rsidR="005D38E1" w:rsidRPr="00A63153" w:rsidRDefault="005D38E1" w:rsidP="00F540BF">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B230B"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C4B37"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E5E50"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4FB08"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F1ED2"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0E819032"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BCF0A" w14:textId="77777777" w:rsidR="005D38E1" w:rsidRPr="00A63153" w:rsidRDefault="005D38E1" w:rsidP="00F540BF">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2B010"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93259"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D66AE"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9260F"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5E93C"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7A3F8FBC"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58923" w14:textId="77777777" w:rsidR="005D38E1" w:rsidRPr="00A63153" w:rsidRDefault="005D38E1" w:rsidP="00F540BF">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AB551"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AC7B6"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C3829"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3225C"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A0D5D"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15F8D6A9" w14:textId="77777777" w:rsidTr="00F540BF">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A0F29" w14:textId="77777777" w:rsidR="005D38E1" w:rsidRPr="00A63153" w:rsidRDefault="005D38E1" w:rsidP="00F540BF">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 xml:space="preserve">ИТОГО </w:t>
            </w:r>
            <w:proofErr w:type="gramStart"/>
            <w:r w:rsidRPr="00A63153">
              <w:rPr>
                <w:rFonts w:ascii="Times New Roman" w:hAnsi="Times New Roman"/>
                <w:b/>
                <w:sz w:val="22"/>
                <w:szCs w:val="22"/>
              </w:rPr>
              <w:t>за</w:t>
            </w:r>
            <w:proofErr w:type="gramEnd"/>
            <w:r w:rsidRPr="00A63153">
              <w:rPr>
                <w:rFonts w:ascii="Times New Roman" w:hAnsi="Times New Roman"/>
                <w:b/>
                <w:sz w:val="22"/>
                <w:szCs w:val="22"/>
              </w:rPr>
              <w:t xml:space="preserve"> [</w:t>
            </w:r>
            <w:r w:rsidRPr="00A63153">
              <w:rPr>
                <w:rFonts w:ascii="Times New Roman" w:hAnsi="Times New Roman"/>
                <w:b/>
                <w:i/>
                <w:sz w:val="22"/>
                <w:szCs w:val="22"/>
                <w:shd w:val="clear" w:color="000000" w:fill="FFFFFF"/>
              </w:rPr>
              <w:t xml:space="preserve">указать, </w:t>
            </w:r>
            <w:proofErr w:type="gramStart"/>
            <w:r w:rsidRPr="00A63153">
              <w:rPr>
                <w:rFonts w:ascii="Times New Roman" w:hAnsi="Times New Roman"/>
                <w:b/>
                <w:i/>
                <w:sz w:val="22"/>
                <w:szCs w:val="22"/>
                <w:shd w:val="clear" w:color="000000" w:fill="FFFFFF"/>
              </w:rPr>
              <w:t>в</w:t>
            </w:r>
            <w:proofErr w:type="gramEnd"/>
            <w:r w:rsidRPr="00A63153">
              <w:rPr>
                <w:rFonts w:ascii="Times New Roman" w:hAnsi="Times New Roman"/>
                <w:b/>
                <w:i/>
                <w:sz w:val="22"/>
                <w:szCs w:val="22"/>
                <w:shd w:val="clear" w:color="000000" w:fill="FFFFFF"/>
              </w:rPr>
              <w:t xml:space="preserve">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9F71" w14:textId="77777777" w:rsidR="005D38E1" w:rsidRPr="00A63153" w:rsidRDefault="005D38E1" w:rsidP="00F540BF">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57C28" w14:textId="77777777" w:rsidR="005D38E1" w:rsidRPr="00A63153" w:rsidRDefault="005D38E1" w:rsidP="00F540BF">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064FD9DB" w14:textId="77777777" w:rsidR="005D38E1" w:rsidRPr="00A63153" w:rsidRDefault="005D38E1" w:rsidP="005D38E1">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40654C79" w14:textId="77777777" w:rsidR="005D38E1" w:rsidRPr="00A63153" w:rsidRDefault="005D38E1" w:rsidP="005D38E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0933945A" w14:textId="77777777" w:rsidR="005D38E1" w:rsidRPr="00A63153" w:rsidRDefault="005D38E1" w:rsidP="005D38E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ACF04BC" w14:textId="77777777" w:rsidR="005D38E1" w:rsidRPr="00A63153" w:rsidRDefault="005D38E1" w:rsidP="005D38E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12F55114" w14:textId="77777777" w:rsidR="005D38E1" w:rsidRPr="00A63153" w:rsidRDefault="005D38E1" w:rsidP="005D38E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 xml:space="preserve">(фамилия, имя, отчество </w:t>
      </w:r>
      <w:proofErr w:type="gramStart"/>
      <w:r w:rsidRPr="00A63153">
        <w:rPr>
          <w:rFonts w:ascii="Times New Roman" w:hAnsi="Times New Roman"/>
          <w:sz w:val="22"/>
          <w:szCs w:val="22"/>
          <w:vertAlign w:val="superscript"/>
        </w:rPr>
        <w:t>подписавшего</w:t>
      </w:r>
      <w:proofErr w:type="gramEnd"/>
      <w:r w:rsidRPr="00A63153">
        <w:rPr>
          <w:rFonts w:ascii="Times New Roman" w:hAnsi="Times New Roman"/>
          <w:sz w:val="22"/>
          <w:szCs w:val="22"/>
          <w:vertAlign w:val="superscript"/>
        </w:rPr>
        <w:t>, должность)</w:t>
      </w:r>
    </w:p>
    <w:p w14:paraId="68342941" w14:textId="77777777" w:rsidR="005D38E1" w:rsidRPr="00A63153" w:rsidRDefault="005D38E1" w:rsidP="005D38E1">
      <w:pPr>
        <w:keepNext/>
        <w:snapToGrid w:val="0"/>
        <w:ind w:left="567" w:firstLine="567"/>
        <w:jc w:val="both"/>
        <w:rPr>
          <w:rFonts w:ascii="Times New Roman" w:hAnsi="Times New Roman"/>
          <w:b/>
          <w:sz w:val="22"/>
          <w:szCs w:val="22"/>
        </w:rPr>
      </w:pPr>
    </w:p>
    <w:p w14:paraId="341F9D46" w14:textId="77777777" w:rsidR="005D38E1" w:rsidRPr="00A63153" w:rsidRDefault="005D38E1" w:rsidP="005D38E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3BE1472B" w14:textId="77777777" w:rsidR="005D38E1" w:rsidRPr="00A63153" w:rsidRDefault="005D38E1" w:rsidP="005D38E1">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4C741410"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1C3282AE"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 xml:space="preserve">2. Участник указывает свое фирменное наименование (в </w:t>
      </w:r>
      <w:proofErr w:type="spellStart"/>
      <w:r w:rsidRPr="00A63153">
        <w:rPr>
          <w:rFonts w:ascii="Times New Roman" w:hAnsi="Times New Roman"/>
          <w:sz w:val="22"/>
          <w:szCs w:val="22"/>
        </w:rPr>
        <w:t>т.ч</w:t>
      </w:r>
      <w:proofErr w:type="spellEnd"/>
      <w:r w:rsidRPr="00A63153">
        <w:rPr>
          <w:rFonts w:ascii="Times New Roman" w:hAnsi="Times New Roman"/>
          <w:sz w:val="22"/>
          <w:szCs w:val="22"/>
        </w:rPr>
        <w:t>. организационно-правовую форму) и свой адрес.</w:t>
      </w:r>
    </w:p>
    <w:p w14:paraId="58CC1105"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27B5D56B"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05C9333B"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12BF0B3E" w14:textId="77777777" w:rsidR="005D38E1" w:rsidRPr="00A63153" w:rsidRDefault="005D38E1" w:rsidP="005D38E1">
      <w:pPr>
        <w:snapToGrid w:val="0"/>
        <w:jc w:val="both"/>
        <w:rPr>
          <w:rFonts w:ascii="Times New Roman" w:hAnsi="Times New Roman"/>
          <w:sz w:val="22"/>
          <w:szCs w:val="22"/>
        </w:rPr>
      </w:pPr>
    </w:p>
    <w:p w14:paraId="461F14D4" w14:textId="77777777" w:rsidR="005D38E1" w:rsidRPr="00A63153" w:rsidRDefault="005D38E1" w:rsidP="005D38E1">
      <w:pPr>
        <w:snapToGrid w:val="0"/>
        <w:jc w:val="both"/>
        <w:rPr>
          <w:rFonts w:ascii="Times New Roman" w:hAnsi="Times New Roman"/>
          <w:sz w:val="22"/>
          <w:szCs w:val="22"/>
        </w:rPr>
      </w:pPr>
    </w:p>
    <w:p w14:paraId="316ED18C" w14:textId="77777777" w:rsidR="005D38E1" w:rsidRPr="00A63153" w:rsidRDefault="005D38E1" w:rsidP="005D38E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9.5. Справка о материально-технических ресурсах (Форма № 5).</w:t>
      </w:r>
    </w:p>
    <w:p w14:paraId="0369BB1C" w14:textId="77777777" w:rsidR="005D38E1" w:rsidRPr="00A63153" w:rsidRDefault="005D38E1" w:rsidP="005D38E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0A3BCD15" w14:textId="77777777" w:rsidR="005D38E1" w:rsidRPr="00A63153" w:rsidRDefault="005D38E1" w:rsidP="005D38E1">
      <w:pPr>
        <w:snapToGrid w:val="0"/>
        <w:jc w:val="both"/>
        <w:rPr>
          <w:rFonts w:ascii="Times New Roman" w:hAnsi="Times New Roman"/>
          <w:sz w:val="22"/>
          <w:szCs w:val="22"/>
        </w:rPr>
      </w:pPr>
    </w:p>
    <w:p w14:paraId="3337630A"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w:t>
      </w:r>
      <w:proofErr w:type="gramStart"/>
      <w:r w:rsidRPr="00A63153">
        <w:rPr>
          <w:rFonts w:ascii="Times New Roman" w:hAnsi="Times New Roman"/>
          <w:sz w:val="22"/>
          <w:szCs w:val="22"/>
        </w:rPr>
        <w:t>г</w:t>
      </w:r>
      <w:proofErr w:type="gramEnd"/>
      <w:r w:rsidRPr="00A63153">
        <w:rPr>
          <w:rFonts w:ascii="Times New Roman" w:hAnsi="Times New Roman"/>
          <w:sz w:val="22"/>
          <w:szCs w:val="22"/>
        </w:rPr>
        <w:t>.   №__________</w:t>
      </w:r>
    </w:p>
    <w:p w14:paraId="6EDF4A40" w14:textId="77777777" w:rsidR="005D38E1" w:rsidRPr="00A63153" w:rsidRDefault="005D38E1" w:rsidP="005D38E1">
      <w:pPr>
        <w:snapToGrid w:val="0"/>
        <w:ind w:left="567" w:firstLine="567"/>
        <w:jc w:val="both"/>
        <w:rPr>
          <w:rFonts w:ascii="Times New Roman" w:hAnsi="Times New Roman"/>
          <w:sz w:val="22"/>
          <w:szCs w:val="22"/>
        </w:rPr>
      </w:pPr>
    </w:p>
    <w:p w14:paraId="07306E5E" w14:textId="77777777" w:rsidR="005D38E1" w:rsidRPr="00A63153" w:rsidRDefault="005D38E1" w:rsidP="005D38E1">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6806BC07" w14:textId="77777777" w:rsidR="005D38E1" w:rsidRPr="00A63153" w:rsidRDefault="005D38E1" w:rsidP="005D38E1">
      <w:pPr>
        <w:snapToGrid w:val="0"/>
        <w:ind w:left="567" w:firstLine="567"/>
        <w:jc w:val="both"/>
        <w:rPr>
          <w:rFonts w:ascii="Times New Roman" w:hAnsi="Times New Roman"/>
          <w:sz w:val="22"/>
          <w:szCs w:val="22"/>
        </w:rPr>
      </w:pPr>
    </w:p>
    <w:p w14:paraId="65683501"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69C646BF" w14:textId="77777777" w:rsidR="005D38E1" w:rsidRPr="00A63153" w:rsidRDefault="005D38E1" w:rsidP="005D38E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5D38E1" w:rsidRPr="00A63153" w14:paraId="38C17503" w14:textId="77777777" w:rsidTr="00F540BF">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94EFFD" w14:textId="77777777" w:rsidR="005D38E1" w:rsidRPr="00A63153" w:rsidRDefault="005D38E1" w:rsidP="00F540BF">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4AC7BE9C" w14:textId="77777777" w:rsidR="005D38E1" w:rsidRPr="00A63153" w:rsidRDefault="005D38E1" w:rsidP="00F540BF">
            <w:pPr>
              <w:keepNext/>
              <w:snapToGrid w:val="0"/>
              <w:spacing w:before="40" w:after="40"/>
              <w:ind w:left="57" w:right="57"/>
              <w:jc w:val="both"/>
              <w:rPr>
                <w:rFonts w:ascii="Times New Roman" w:hAnsi="Times New Roman" w:cs="Times New Roman"/>
                <w:sz w:val="22"/>
                <w:szCs w:val="22"/>
              </w:rPr>
            </w:pPr>
            <w:proofErr w:type="gramStart"/>
            <w:r w:rsidRPr="00A63153">
              <w:rPr>
                <w:rFonts w:ascii="Times New Roman" w:hAnsi="Times New Roman" w:cs="Times New Roman"/>
                <w:sz w:val="22"/>
                <w:szCs w:val="22"/>
              </w:rPr>
              <w:t>п</w:t>
            </w:r>
            <w:proofErr w:type="gramEnd"/>
            <w:r w:rsidRPr="00A63153">
              <w:rPr>
                <w:rFonts w:ascii="Times New Roman" w:hAnsi="Times New Roman" w:cs="Times New Roman"/>
                <w:sz w:val="22"/>
                <w:szCs w:val="22"/>
              </w:rPr>
              <w:t>/п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E850B1" w14:textId="77777777" w:rsidR="005D38E1" w:rsidRPr="00A63153" w:rsidRDefault="005D38E1" w:rsidP="00F540BF">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C9754" w14:textId="77777777" w:rsidR="005D38E1" w:rsidRPr="00A63153" w:rsidRDefault="005D38E1" w:rsidP="00F540BF">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F64343" w14:textId="77777777" w:rsidR="005D38E1" w:rsidRPr="00A63153" w:rsidRDefault="005D38E1" w:rsidP="00F540BF">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7F41B2" w14:textId="77777777" w:rsidR="005D38E1" w:rsidRPr="00A63153" w:rsidRDefault="005D38E1" w:rsidP="00F540BF">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083A22" w14:textId="77777777" w:rsidR="005D38E1" w:rsidRPr="00A63153" w:rsidRDefault="005D38E1" w:rsidP="00F540BF">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AAF68F" w14:textId="77777777" w:rsidR="005D38E1" w:rsidRPr="00A63153" w:rsidRDefault="005D38E1" w:rsidP="00F540BF">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5D38E1" w:rsidRPr="00A63153" w14:paraId="4019404C" w14:textId="77777777" w:rsidTr="00F540BF">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B2BC3E" w14:textId="77777777" w:rsidR="005D38E1" w:rsidRPr="00A63153" w:rsidRDefault="005D38E1" w:rsidP="00F540BF">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EC93A8"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954B1"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630124"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2F78D9"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3C1492"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EDE28F"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r>
      <w:tr w:rsidR="005D38E1" w:rsidRPr="00A63153" w14:paraId="138874D6" w14:textId="77777777" w:rsidTr="00F540BF">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C46DDE" w14:textId="77777777" w:rsidR="005D38E1" w:rsidRPr="00A63153" w:rsidRDefault="005D38E1" w:rsidP="00F540BF">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B79159"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4FE9E9"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CD5CAC"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6901D6"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782FED"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D3985A"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r>
      <w:tr w:rsidR="005D38E1" w:rsidRPr="00A63153" w14:paraId="0025A1BF" w14:textId="77777777" w:rsidTr="00F540BF">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F6FBCC" w14:textId="77777777" w:rsidR="005D38E1" w:rsidRPr="00A63153" w:rsidRDefault="005D38E1" w:rsidP="00F540BF">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26BAF1"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DE96E0"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4EFBB9"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1BB4B6"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F06F0D"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E123C2"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r>
      <w:tr w:rsidR="005D38E1" w:rsidRPr="00A63153" w14:paraId="2ABF26A6" w14:textId="77777777" w:rsidTr="00F540BF">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BACED0"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9CE4C5"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012E4F"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5A7740"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9D90F6"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CF2ED9"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44E983"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r>
    </w:tbl>
    <w:p w14:paraId="023A830D" w14:textId="77777777" w:rsidR="005D38E1" w:rsidRPr="00A63153" w:rsidRDefault="005D38E1" w:rsidP="005D38E1">
      <w:pPr>
        <w:snapToGrid w:val="0"/>
        <w:ind w:left="567" w:firstLine="567"/>
        <w:jc w:val="both"/>
        <w:rPr>
          <w:rFonts w:ascii="Times New Roman" w:hAnsi="Times New Roman"/>
          <w:sz w:val="22"/>
          <w:szCs w:val="22"/>
        </w:rPr>
      </w:pPr>
    </w:p>
    <w:p w14:paraId="19C24DE9" w14:textId="77777777" w:rsidR="005D38E1" w:rsidRPr="00A63153" w:rsidRDefault="005D38E1" w:rsidP="005D38E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4E33A25C" w14:textId="77777777" w:rsidR="005D38E1" w:rsidRPr="00A63153" w:rsidRDefault="005D38E1" w:rsidP="005D38E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2DE8958A" w14:textId="77777777" w:rsidR="005D38E1" w:rsidRPr="00A63153" w:rsidRDefault="005D38E1" w:rsidP="005D38E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4EBD9B1C" w14:textId="77777777" w:rsidR="005D38E1" w:rsidRPr="00A63153" w:rsidRDefault="005D38E1" w:rsidP="005D38E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 xml:space="preserve">(фамилия, имя, отчество </w:t>
      </w:r>
      <w:proofErr w:type="gramStart"/>
      <w:r w:rsidRPr="00A63153">
        <w:rPr>
          <w:rFonts w:ascii="Times New Roman" w:hAnsi="Times New Roman"/>
          <w:sz w:val="22"/>
          <w:szCs w:val="22"/>
          <w:vertAlign w:val="superscript"/>
        </w:rPr>
        <w:t>подписавшего</w:t>
      </w:r>
      <w:proofErr w:type="gramEnd"/>
      <w:r w:rsidRPr="00A63153">
        <w:rPr>
          <w:rFonts w:ascii="Times New Roman" w:hAnsi="Times New Roman"/>
          <w:sz w:val="22"/>
          <w:szCs w:val="22"/>
          <w:vertAlign w:val="superscript"/>
        </w:rPr>
        <w:t>, должность)</w:t>
      </w:r>
    </w:p>
    <w:p w14:paraId="5AF4620E" w14:textId="77777777" w:rsidR="005D38E1" w:rsidRPr="00A63153" w:rsidRDefault="005D38E1" w:rsidP="005D38E1">
      <w:pPr>
        <w:keepNext/>
        <w:snapToGrid w:val="0"/>
        <w:ind w:left="567" w:firstLine="567"/>
        <w:jc w:val="both"/>
        <w:rPr>
          <w:rFonts w:ascii="Times New Roman" w:hAnsi="Times New Roman"/>
          <w:b/>
          <w:sz w:val="22"/>
          <w:szCs w:val="22"/>
        </w:rPr>
      </w:pPr>
    </w:p>
    <w:p w14:paraId="6C62879A" w14:textId="77777777" w:rsidR="005D38E1" w:rsidRPr="00A63153" w:rsidRDefault="005D38E1" w:rsidP="005D38E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1AF91AF4" w14:textId="77777777" w:rsidR="005D38E1" w:rsidRPr="00A63153" w:rsidRDefault="005D38E1" w:rsidP="005D38E1">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618BCDCB" w14:textId="77777777" w:rsidR="005D38E1" w:rsidRPr="00A63153" w:rsidRDefault="005D38E1" w:rsidP="005D38E1">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4B62C5B4" w14:textId="77777777" w:rsidR="005D38E1" w:rsidRPr="00A63153" w:rsidRDefault="005D38E1" w:rsidP="005D38E1">
      <w:pPr>
        <w:keepNext/>
        <w:snapToGrid w:val="0"/>
        <w:jc w:val="both"/>
        <w:rPr>
          <w:rFonts w:ascii="Times New Roman" w:hAnsi="Times New Roman"/>
          <w:sz w:val="22"/>
          <w:szCs w:val="22"/>
        </w:rPr>
      </w:pPr>
      <w:r w:rsidRPr="00A63153">
        <w:rPr>
          <w:rFonts w:ascii="Times New Roman" w:hAnsi="Times New Roman"/>
          <w:sz w:val="22"/>
          <w:szCs w:val="22"/>
        </w:rPr>
        <w:t xml:space="preserve">2. Участник указывает свое фирменное наименование (в </w:t>
      </w:r>
      <w:proofErr w:type="spellStart"/>
      <w:r w:rsidRPr="00A63153">
        <w:rPr>
          <w:rFonts w:ascii="Times New Roman" w:hAnsi="Times New Roman"/>
          <w:sz w:val="22"/>
          <w:szCs w:val="22"/>
        </w:rPr>
        <w:t>т.ч</w:t>
      </w:r>
      <w:proofErr w:type="spellEnd"/>
      <w:r w:rsidRPr="00A63153">
        <w:rPr>
          <w:rFonts w:ascii="Times New Roman" w:hAnsi="Times New Roman"/>
          <w:sz w:val="22"/>
          <w:szCs w:val="22"/>
        </w:rPr>
        <w:t>. организационно-правовую форму) и свой адрес.</w:t>
      </w:r>
    </w:p>
    <w:p w14:paraId="274765E1" w14:textId="77777777" w:rsidR="005D38E1" w:rsidRPr="00A63153" w:rsidRDefault="005D38E1" w:rsidP="005D38E1">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791C3A42" w14:textId="77777777" w:rsidR="005D38E1" w:rsidRPr="00A63153" w:rsidRDefault="005D38E1" w:rsidP="005D38E1">
      <w:pPr>
        <w:snapToGrid w:val="0"/>
        <w:spacing w:after="200" w:line="276" w:lineRule="auto"/>
        <w:jc w:val="both"/>
        <w:rPr>
          <w:rFonts w:ascii="Times New Roman" w:hAnsi="Times New Roman"/>
          <w:sz w:val="22"/>
          <w:szCs w:val="22"/>
        </w:rPr>
      </w:pPr>
    </w:p>
    <w:p w14:paraId="4AF3E7CB" w14:textId="77777777" w:rsidR="005D38E1" w:rsidRPr="00A63153" w:rsidRDefault="005D38E1" w:rsidP="005D38E1">
      <w:pPr>
        <w:snapToGrid w:val="0"/>
        <w:spacing w:after="200" w:line="276" w:lineRule="auto"/>
        <w:jc w:val="both"/>
        <w:rPr>
          <w:rFonts w:ascii="Times New Roman" w:hAnsi="Times New Roman"/>
          <w:sz w:val="22"/>
          <w:szCs w:val="22"/>
        </w:rPr>
      </w:pPr>
    </w:p>
    <w:p w14:paraId="0A102D4B" w14:textId="77777777" w:rsidR="005D38E1" w:rsidRPr="00A63153" w:rsidRDefault="005D38E1" w:rsidP="005D38E1">
      <w:pPr>
        <w:snapToGrid w:val="0"/>
        <w:jc w:val="both"/>
        <w:rPr>
          <w:rFonts w:ascii="Times New Roman" w:hAnsi="Times New Roman"/>
          <w:sz w:val="22"/>
          <w:szCs w:val="22"/>
        </w:rPr>
      </w:pPr>
    </w:p>
    <w:p w14:paraId="29A641DB" w14:textId="77777777" w:rsidR="005D38E1" w:rsidRDefault="005D38E1" w:rsidP="005D38E1">
      <w:pPr>
        <w:snapToGrid w:val="0"/>
        <w:jc w:val="both"/>
        <w:rPr>
          <w:rFonts w:ascii="Times New Roman" w:hAnsi="Times New Roman"/>
          <w:sz w:val="22"/>
          <w:szCs w:val="22"/>
        </w:rPr>
      </w:pPr>
    </w:p>
    <w:p w14:paraId="474CA57E" w14:textId="77777777" w:rsidR="005D38E1" w:rsidRDefault="005D38E1" w:rsidP="005D38E1">
      <w:pPr>
        <w:snapToGrid w:val="0"/>
        <w:jc w:val="both"/>
        <w:rPr>
          <w:rFonts w:ascii="Times New Roman" w:hAnsi="Times New Roman"/>
          <w:sz w:val="22"/>
          <w:szCs w:val="22"/>
        </w:rPr>
      </w:pPr>
    </w:p>
    <w:p w14:paraId="6275BDD8" w14:textId="77777777" w:rsidR="005D38E1" w:rsidRDefault="005D38E1" w:rsidP="005D38E1">
      <w:pPr>
        <w:snapToGrid w:val="0"/>
        <w:jc w:val="both"/>
        <w:rPr>
          <w:rFonts w:ascii="Times New Roman" w:hAnsi="Times New Roman"/>
          <w:sz w:val="22"/>
          <w:szCs w:val="22"/>
        </w:rPr>
      </w:pPr>
    </w:p>
    <w:p w14:paraId="5A00F6F6" w14:textId="77777777" w:rsidR="005D38E1" w:rsidRDefault="005D38E1" w:rsidP="005D38E1">
      <w:pPr>
        <w:snapToGrid w:val="0"/>
        <w:jc w:val="both"/>
        <w:rPr>
          <w:rFonts w:ascii="Times New Roman" w:hAnsi="Times New Roman"/>
          <w:sz w:val="22"/>
          <w:szCs w:val="22"/>
        </w:rPr>
      </w:pPr>
    </w:p>
    <w:p w14:paraId="720F1FFE" w14:textId="77777777" w:rsidR="005D38E1" w:rsidRDefault="005D38E1" w:rsidP="005D38E1">
      <w:pPr>
        <w:snapToGrid w:val="0"/>
        <w:jc w:val="both"/>
        <w:rPr>
          <w:rFonts w:ascii="Times New Roman" w:hAnsi="Times New Roman"/>
          <w:sz w:val="22"/>
          <w:szCs w:val="22"/>
        </w:rPr>
      </w:pPr>
    </w:p>
    <w:p w14:paraId="494B514D" w14:textId="77777777" w:rsidR="005D38E1" w:rsidRDefault="005D38E1" w:rsidP="005D38E1">
      <w:pPr>
        <w:snapToGrid w:val="0"/>
        <w:jc w:val="both"/>
        <w:rPr>
          <w:rFonts w:ascii="Times New Roman" w:hAnsi="Times New Roman"/>
          <w:sz w:val="22"/>
          <w:szCs w:val="22"/>
        </w:rPr>
      </w:pPr>
    </w:p>
    <w:p w14:paraId="697AE4E4" w14:textId="77777777" w:rsidR="005D38E1" w:rsidRDefault="005D38E1" w:rsidP="005D38E1">
      <w:pPr>
        <w:snapToGrid w:val="0"/>
        <w:jc w:val="both"/>
        <w:rPr>
          <w:rFonts w:ascii="Times New Roman" w:hAnsi="Times New Roman"/>
          <w:sz w:val="22"/>
          <w:szCs w:val="22"/>
        </w:rPr>
      </w:pPr>
    </w:p>
    <w:p w14:paraId="2AABEA94" w14:textId="77777777" w:rsidR="005D38E1" w:rsidRDefault="005D38E1" w:rsidP="005D38E1">
      <w:pPr>
        <w:snapToGrid w:val="0"/>
        <w:jc w:val="both"/>
        <w:rPr>
          <w:rFonts w:ascii="Times New Roman" w:hAnsi="Times New Roman"/>
          <w:sz w:val="22"/>
          <w:szCs w:val="22"/>
        </w:rPr>
      </w:pPr>
    </w:p>
    <w:p w14:paraId="2052EAE3" w14:textId="77777777" w:rsidR="005D38E1" w:rsidRDefault="005D38E1" w:rsidP="005D38E1">
      <w:pPr>
        <w:snapToGrid w:val="0"/>
        <w:jc w:val="both"/>
        <w:rPr>
          <w:rFonts w:ascii="Times New Roman" w:hAnsi="Times New Roman"/>
          <w:sz w:val="22"/>
          <w:szCs w:val="22"/>
        </w:rPr>
      </w:pPr>
    </w:p>
    <w:p w14:paraId="2809C601" w14:textId="77777777" w:rsidR="005D38E1" w:rsidRDefault="005D38E1" w:rsidP="005D38E1">
      <w:pPr>
        <w:snapToGrid w:val="0"/>
        <w:jc w:val="both"/>
        <w:rPr>
          <w:rFonts w:ascii="Times New Roman" w:hAnsi="Times New Roman"/>
          <w:sz w:val="22"/>
          <w:szCs w:val="22"/>
        </w:rPr>
      </w:pPr>
    </w:p>
    <w:p w14:paraId="19FDEF67" w14:textId="77777777" w:rsidR="005D38E1" w:rsidRPr="00A63153" w:rsidRDefault="005D38E1" w:rsidP="005D38E1">
      <w:pPr>
        <w:snapToGrid w:val="0"/>
        <w:jc w:val="both"/>
        <w:rPr>
          <w:rFonts w:ascii="Times New Roman" w:hAnsi="Times New Roman"/>
          <w:sz w:val="22"/>
          <w:szCs w:val="22"/>
        </w:rPr>
      </w:pPr>
    </w:p>
    <w:p w14:paraId="6A393D75" w14:textId="77777777" w:rsidR="005D38E1" w:rsidRPr="00A63153" w:rsidRDefault="005D38E1" w:rsidP="005D38E1">
      <w:pPr>
        <w:snapToGrid w:val="0"/>
        <w:jc w:val="both"/>
        <w:rPr>
          <w:rFonts w:ascii="Times New Roman" w:hAnsi="Times New Roman"/>
          <w:sz w:val="22"/>
          <w:szCs w:val="22"/>
        </w:rPr>
      </w:pPr>
    </w:p>
    <w:p w14:paraId="3E366137" w14:textId="77777777" w:rsidR="005D38E1" w:rsidRPr="00A63153" w:rsidRDefault="005D38E1" w:rsidP="005D38E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9.6. Справка о кадровых ресурсах (Форма № 6)</w:t>
      </w:r>
    </w:p>
    <w:p w14:paraId="473C4263" w14:textId="77777777" w:rsidR="005D38E1" w:rsidRPr="00A63153" w:rsidRDefault="005D38E1" w:rsidP="005D38E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6DCBADC6" w14:textId="77777777" w:rsidR="005D38E1" w:rsidRPr="00A63153" w:rsidRDefault="005D38E1" w:rsidP="005D38E1">
      <w:pPr>
        <w:snapToGrid w:val="0"/>
        <w:jc w:val="both"/>
        <w:rPr>
          <w:rFonts w:ascii="Times New Roman" w:hAnsi="Times New Roman"/>
          <w:sz w:val="22"/>
          <w:szCs w:val="22"/>
        </w:rPr>
      </w:pPr>
    </w:p>
    <w:p w14:paraId="39D66EA7"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w:t>
      </w:r>
      <w:proofErr w:type="gramStart"/>
      <w:r w:rsidRPr="00A63153">
        <w:rPr>
          <w:rFonts w:ascii="Times New Roman" w:hAnsi="Times New Roman"/>
          <w:sz w:val="22"/>
          <w:szCs w:val="22"/>
        </w:rPr>
        <w:t>г</w:t>
      </w:r>
      <w:proofErr w:type="gramEnd"/>
      <w:r w:rsidRPr="00A63153">
        <w:rPr>
          <w:rFonts w:ascii="Times New Roman" w:hAnsi="Times New Roman"/>
          <w:sz w:val="22"/>
          <w:szCs w:val="22"/>
        </w:rPr>
        <w:t>. №__________</w:t>
      </w:r>
    </w:p>
    <w:p w14:paraId="725FE1E5" w14:textId="77777777" w:rsidR="005D38E1" w:rsidRPr="00A63153" w:rsidRDefault="005D38E1" w:rsidP="005D38E1">
      <w:pPr>
        <w:snapToGrid w:val="0"/>
        <w:ind w:left="567" w:firstLine="567"/>
        <w:jc w:val="both"/>
        <w:rPr>
          <w:rFonts w:ascii="Times New Roman" w:hAnsi="Times New Roman"/>
          <w:sz w:val="22"/>
          <w:szCs w:val="22"/>
        </w:rPr>
      </w:pPr>
    </w:p>
    <w:p w14:paraId="6369F73D" w14:textId="77777777" w:rsidR="005D38E1" w:rsidRPr="00A63153" w:rsidRDefault="005D38E1" w:rsidP="005D38E1">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733ED279" w14:textId="77777777" w:rsidR="005D38E1" w:rsidRPr="00A63153" w:rsidRDefault="005D38E1" w:rsidP="005D38E1">
      <w:pPr>
        <w:snapToGrid w:val="0"/>
        <w:ind w:left="567" w:firstLine="567"/>
        <w:jc w:val="both"/>
        <w:rPr>
          <w:rFonts w:ascii="Times New Roman" w:hAnsi="Times New Roman"/>
          <w:sz w:val="22"/>
          <w:szCs w:val="22"/>
        </w:rPr>
      </w:pPr>
    </w:p>
    <w:p w14:paraId="4C1D5AB3"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1D2D70DA" w14:textId="77777777" w:rsidR="005D38E1" w:rsidRPr="00A63153" w:rsidRDefault="005D38E1" w:rsidP="005D38E1">
      <w:pPr>
        <w:snapToGrid w:val="0"/>
        <w:jc w:val="both"/>
        <w:rPr>
          <w:rFonts w:ascii="Times New Roman" w:hAnsi="Times New Roman"/>
          <w:sz w:val="22"/>
          <w:szCs w:val="22"/>
        </w:rPr>
      </w:pPr>
    </w:p>
    <w:p w14:paraId="734F1D47" w14:textId="77777777" w:rsidR="005D38E1" w:rsidRPr="00A63153" w:rsidRDefault="005D38E1" w:rsidP="005D38E1">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5D38E1" w:rsidRPr="00A63153" w14:paraId="21426C88" w14:textId="77777777" w:rsidTr="00F540BF">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2334F0"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r>
            <w:proofErr w:type="gramStart"/>
            <w:r w:rsidRPr="00A63153">
              <w:rPr>
                <w:rFonts w:ascii="Times New Roman" w:hAnsi="Times New Roman"/>
                <w:sz w:val="22"/>
                <w:szCs w:val="22"/>
              </w:rPr>
              <w:t>п</w:t>
            </w:r>
            <w:proofErr w:type="gramEnd"/>
            <w:r w:rsidRPr="00A63153">
              <w:rPr>
                <w:rFonts w:ascii="Times New Roman" w:hAnsi="Times New Roman"/>
                <w:sz w:val="22"/>
                <w:szCs w:val="22"/>
              </w:rPr>
              <w:t>/п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B2B6AE"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16DC60"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10F3F7"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6C2132"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5D38E1" w:rsidRPr="00A63153" w14:paraId="1ECAC933" w14:textId="77777777" w:rsidTr="00F540BF">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4A7081" w14:textId="77777777" w:rsidR="005D38E1" w:rsidRPr="00A63153" w:rsidRDefault="005D38E1" w:rsidP="00F540BF">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5D38E1" w:rsidRPr="00A63153" w14:paraId="29D59B7F"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95762D" w14:textId="77777777" w:rsidR="005D38E1" w:rsidRPr="00A63153" w:rsidRDefault="005D38E1" w:rsidP="00F540BF">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E39595"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EE4AEC"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BD18C1"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6B4F7F"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7B19FE87"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BB213F" w14:textId="77777777" w:rsidR="005D38E1" w:rsidRPr="00A63153" w:rsidRDefault="005D38E1" w:rsidP="00F540BF">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F713A6"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B9B621"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8CCCE9"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9DAD9B"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56D7E387"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467E79" w14:textId="77777777" w:rsidR="005D38E1" w:rsidRPr="00A63153" w:rsidRDefault="005D38E1" w:rsidP="00F540BF">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6EC47E"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74FC20"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F9361C"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9DABE2"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025DEFBC"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40977F" w14:textId="77777777" w:rsidR="005D38E1" w:rsidRPr="00A63153" w:rsidRDefault="005D38E1" w:rsidP="00F540BF">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00BABA"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08585F"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331672"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F0D667"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0EE41808" w14:textId="77777777" w:rsidTr="00F540BF">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C2A941" w14:textId="77777777" w:rsidR="005D38E1" w:rsidRPr="00A63153" w:rsidRDefault="005D38E1" w:rsidP="00F540BF">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5D38E1" w:rsidRPr="00A63153" w14:paraId="2435CE95"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7AA739" w14:textId="77777777" w:rsidR="005D38E1" w:rsidRPr="00A63153" w:rsidRDefault="005D38E1" w:rsidP="00F540BF">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6E1802"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9C10EB"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41DB84"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8F301F"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4EB0BEC0"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43023F" w14:textId="77777777" w:rsidR="005D38E1" w:rsidRPr="00A63153" w:rsidRDefault="005D38E1" w:rsidP="00F540BF">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B9F5BE"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153F1B"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22DAC9"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2FFAAE"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2B0A901A"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92A7E9" w14:textId="77777777" w:rsidR="005D38E1" w:rsidRPr="00A63153" w:rsidRDefault="005D38E1" w:rsidP="00F540BF">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407F85"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68DE1D"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1E05B6"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CDBE4D"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391695F8"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470BB0" w14:textId="77777777" w:rsidR="005D38E1" w:rsidRPr="00A63153" w:rsidRDefault="005D38E1" w:rsidP="00F540BF">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983B65"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2B9771"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5D865E"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F8A675"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11AC6075" w14:textId="77777777" w:rsidTr="00F540BF">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841F2A" w14:textId="77777777" w:rsidR="005D38E1" w:rsidRPr="00A63153" w:rsidRDefault="005D38E1" w:rsidP="00F540BF">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5D38E1" w:rsidRPr="00A63153" w14:paraId="70F5F2EE"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FD25F3" w14:textId="77777777" w:rsidR="005D38E1" w:rsidRPr="00A63153" w:rsidRDefault="005D38E1" w:rsidP="00F540BF">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A58CA8"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11D769"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818A79"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AA07B2"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6A480BF2"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75884D" w14:textId="77777777" w:rsidR="005D38E1" w:rsidRPr="00A63153" w:rsidRDefault="005D38E1" w:rsidP="00F540BF">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FAC4EC"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614823"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19153F"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50E402"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14F9B726"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FF406B" w14:textId="77777777" w:rsidR="005D38E1" w:rsidRPr="00A63153" w:rsidRDefault="005D38E1" w:rsidP="00F540BF">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572C3A"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48815D"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97B3E4"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DCE2E8"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39DC7144"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F3F09D" w14:textId="77777777" w:rsidR="005D38E1" w:rsidRPr="00A63153" w:rsidRDefault="005D38E1" w:rsidP="00F540BF">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629FA3"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92F991"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7D2935"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A2C7ED" w14:textId="77777777" w:rsidR="005D38E1" w:rsidRPr="00A63153" w:rsidRDefault="005D38E1" w:rsidP="00F540BF">
            <w:pPr>
              <w:snapToGrid w:val="0"/>
              <w:spacing w:before="40" w:after="40"/>
              <w:ind w:left="57" w:right="57"/>
              <w:jc w:val="both"/>
              <w:rPr>
                <w:rFonts w:ascii="Times New Roman" w:hAnsi="Times New Roman"/>
                <w:sz w:val="22"/>
                <w:szCs w:val="22"/>
              </w:rPr>
            </w:pPr>
          </w:p>
        </w:tc>
      </w:tr>
    </w:tbl>
    <w:p w14:paraId="58F210F3" w14:textId="77777777" w:rsidR="005D38E1" w:rsidRPr="00A63153" w:rsidRDefault="005D38E1" w:rsidP="005D38E1">
      <w:pPr>
        <w:snapToGrid w:val="0"/>
        <w:ind w:left="567" w:firstLine="567"/>
        <w:jc w:val="both"/>
        <w:rPr>
          <w:rFonts w:ascii="Times New Roman" w:hAnsi="Times New Roman"/>
          <w:sz w:val="22"/>
          <w:szCs w:val="22"/>
        </w:rPr>
      </w:pPr>
    </w:p>
    <w:p w14:paraId="5981238D" w14:textId="77777777" w:rsidR="005D38E1" w:rsidRPr="00A63153" w:rsidRDefault="005D38E1" w:rsidP="005D38E1">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5D38E1" w:rsidRPr="00A63153" w14:paraId="118C99F6" w14:textId="77777777" w:rsidTr="00F540BF">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DB9EE"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B3E8"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5D38E1" w:rsidRPr="00A63153" w14:paraId="300EFEFF" w14:textId="77777777" w:rsidTr="00F540BF">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B1B34" w14:textId="77777777" w:rsidR="005D38E1" w:rsidRPr="00A63153" w:rsidRDefault="005D38E1" w:rsidP="00F540BF">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F7382"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02BF8143" w14:textId="77777777" w:rsidTr="00F540BF">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93C07" w14:textId="77777777" w:rsidR="005D38E1" w:rsidRPr="00A63153" w:rsidRDefault="005D38E1" w:rsidP="00F540BF">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0A5A5"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397C70F9" w14:textId="77777777" w:rsidTr="00F540BF">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EA469" w14:textId="77777777" w:rsidR="005D38E1" w:rsidRPr="00A63153" w:rsidRDefault="005D38E1" w:rsidP="00F540BF">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6050C" w14:textId="77777777" w:rsidR="005D38E1" w:rsidRPr="00A63153" w:rsidRDefault="005D38E1" w:rsidP="00F540BF">
            <w:pPr>
              <w:snapToGrid w:val="0"/>
              <w:spacing w:before="40" w:after="40"/>
              <w:ind w:left="57" w:right="57"/>
              <w:jc w:val="both"/>
              <w:rPr>
                <w:rFonts w:ascii="Times New Roman" w:hAnsi="Times New Roman"/>
                <w:sz w:val="22"/>
                <w:szCs w:val="22"/>
              </w:rPr>
            </w:pPr>
          </w:p>
        </w:tc>
      </w:tr>
    </w:tbl>
    <w:p w14:paraId="7606BFF5" w14:textId="77777777" w:rsidR="005D38E1" w:rsidRPr="00A63153" w:rsidRDefault="005D38E1" w:rsidP="005D38E1">
      <w:pPr>
        <w:snapToGrid w:val="0"/>
        <w:ind w:left="567" w:firstLine="567"/>
        <w:jc w:val="both"/>
        <w:rPr>
          <w:rFonts w:ascii="Times New Roman" w:hAnsi="Times New Roman"/>
          <w:sz w:val="22"/>
          <w:szCs w:val="22"/>
        </w:rPr>
      </w:pPr>
    </w:p>
    <w:p w14:paraId="7BFF04B3" w14:textId="77777777" w:rsidR="005D38E1" w:rsidRPr="00A63153" w:rsidRDefault="005D38E1" w:rsidP="005D38E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01643A0C" w14:textId="77777777" w:rsidR="005D38E1" w:rsidRPr="00A63153" w:rsidRDefault="005D38E1" w:rsidP="005D38E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7D138AF0" w14:textId="77777777" w:rsidR="005D38E1" w:rsidRPr="00A63153" w:rsidRDefault="005D38E1" w:rsidP="005D38E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1C61C4F" w14:textId="77777777" w:rsidR="005D38E1" w:rsidRPr="00A63153" w:rsidRDefault="005D38E1" w:rsidP="005D38E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 xml:space="preserve">(фамилия, имя, отчество </w:t>
      </w:r>
      <w:proofErr w:type="gramStart"/>
      <w:r w:rsidRPr="00A63153">
        <w:rPr>
          <w:rFonts w:ascii="Times New Roman" w:hAnsi="Times New Roman"/>
          <w:sz w:val="22"/>
          <w:szCs w:val="22"/>
          <w:vertAlign w:val="superscript"/>
        </w:rPr>
        <w:t>подписавшего</w:t>
      </w:r>
      <w:proofErr w:type="gramEnd"/>
      <w:r w:rsidRPr="00A63153">
        <w:rPr>
          <w:rFonts w:ascii="Times New Roman" w:hAnsi="Times New Roman"/>
          <w:sz w:val="22"/>
          <w:szCs w:val="22"/>
          <w:vertAlign w:val="superscript"/>
        </w:rPr>
        <w:t>, должность)</w:t>
      </w:r>
    </w:p>
    <w:p w14:paraId="5839097E" w14:textId="77777777" w:rsidR="005D38E1" w:rsidRPr="00A63153" w:rsidRDefault="005D38E1" w:rsidP="005D38E1">
      <w:pPr>
        <w:keepNext/>
        <w:snapToGrid w:val="0"/>
        <w:ind w:left="567" w:firstLine="567"/>
        <w:jc w:val="both"/>
        <w:rPr>
          <w:rFonts w:ascii="Times New Roman" w:hAnsi="Times New Roman"/>
          <w:b/>
          <w:sz w:val="22"/>
          <w:szCs w:val="22"/>
        </w:rPr>
      </w:pPr>
    </w:p>
    <w:p w14:paraId="1F2E1E49" w14:textId="77777777" w:rsidR="005D38E1" w:rsidRPr="00A63153" w:rsidRDefault="005D38E1" w:rsidP="005D38E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2">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proofErr w:type="gramStart"/>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roofErr w:type="gramEnd"/>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4"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5"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09F490DE" w14:textId="77777777" w:rsidR="005D38E1" w:rsidRDefault="005D38E1" w:rsidP="005D38E1">
      <w:pPr>
        <w:keepNext/>
        <w:keepLines/>
        <w:tabs>
          <w:tab w:val="left" w:pos="0"/>
        </w:tabs>
        <w:snapToGrid w:val="0"/>
        <w:spacing w:before="600" w:after="240"/>
        <w:jc w:val="both"/>
        <w:rPr>
          <w:rFonts w:ascii="Times New Roman" w:hAnsi="Times New Roman"/>
          <w:b/>
          <w:sz w:val="22"/>
          <w:szCs w:val="22"/>
        </w:rPr>
      </w:pPr>
    </w:p>
    <w:p w14:paraId="69B613B3" w14:textId="77777777" w:rsidR="005D38E1" w:rsidRPr="00B8156C" w:rsidRDefault="005D38E1" w:rsidP="005D38E1">
      <w:pPr>
        <w:keepNext/>
        <w:keepLines/>
        <w:tabs>
          <w:tab w:val="left" w:pos="0"/>
        </w:tabs>
        <w:snapToGrid w:val="0"/>
        <w:spacing w:before="600" w:after="240"/>
        <w:jc w:val="both"/>
        <w:rPr>
          <w:rFonts w:ascii="Times New Roman" w:hAnsi="Times New Roman"/>
          <w:b/>
          <w:sz w:val="22"/>
          <w:szCs w:val="22"/>
        </w:rPr>
      </w:pPr>
      <w:r w:rsidRPr="00B8156C">
        <w:rPr>
          <w:rFonts w:ascii="Times New Roman" w:hAnsi="Times New Roman"/>
          <w:b/>
          <w:sz w:val="22"/>
          <w:szCs w:val="22"/>
        </w:rPr>
        <w:t>Приложение № 2. Методика оценки и сопоставления предложений</w:t>
      </w:r>
    </w:p>
    <w:p w14:paraId="091EAB53" w14:textId="77777777" w:rsidR="005D38E1" w:rsidRPr="00B8156C" w:rsidRDefault="005D38E1" w:rsidP="005D38E1">
      <w:pPr>
        <w:snapToGrid w:val="0"/>
        <w:spacing w:line="360" w:lineRule="auto"/>
        <w:jc w:val="both"/>
        <w:rPr>
          <w:rFonts w:ascii="Times New Roman" w:hAnsi="Times New Roman"/>
          <w:b/>
          <w:sz w:val="22"/>
          <w:szCs w:val="22"/>
        </w:rPr>
      </w:pPr>
    </w:p>
    <w:p w14:paraId="789F34D7" w14:textId="2033F77F" w:rsidR="005D38E1" w:rsidRPr="00A63153" w:rsidRDefault="005D38E1" w:rsidP="005D38E1">
      <w:pPr>
        <w:keepNext/>
        <w:snapToGrid w:val="0"/>
        <w:spacing w:line="288" w:lineRule="auto"/>
        <w:jc w:val="both"/>
        <w:rPr>
          <w:rFonts w:ascii="Times New Roman" w:hAnsi="Times New Roman"/>
          <w:b/>
          <w:sz w:val="22"/>
          <w:szCs w:val="22"/>
        </w:rPr>
      </w:pPr>
      <w:r w:rsidRPr="00B8156C">
        <w:rPr>
          <w:rFonts w:ascii="Times New Roman" w:hAnsi="Times New Roman"/>
          <w:b/>
          <w:sz w:val="22"/>
          <w:szCs w:val="22"/>
        </w:rPr>
        <w:t xml:space="preserve">Методика оценки и сопоставления предложений </w:t>
      </w:r>
      <w:r w:rsidRPr="003528E9">
        <w:rPr>
          <w:rFonts w:ascii="Times New Roman" w:hAnsi="Times New Roman"/>
          <w:b/>
          <w:sz w:val="22"/>
          <w:szCs w:val="22"/>
        </w:rPr>
        <w:t xml:space="preserve">на поставку </w:t>
      </w:r>
      <w:r w:rsidR="003528E9">
        <w:rPr>
          <w:rFonts w:ascii="Times New Roman" w:hAnsi="Times New Roman"/>
          <w:bCs/>
          <w:sz w:val="24"/>
          <w:szCs w:val="24"/>
        </w:rPr>
        <w:t>генератор азота в сборе</w:t>
      </w:r>
      <w:r w:rsidRPr="00B8156C">
        <w:rPr>
          <w:rFonts w:ascii="Times New Roman" w:hAnsi="Times New Roman"/>
          <w:sz w:val="22"/>
          <w:szCs w:val="22"/>
        </w:rPr>
        <w:t>, в соответствии с Техническим заданием (Приложение № 3).</w:t>
      </w:r>
    </w:p>
    <w:p w14:paraId="0EBB03F6" w14:textId="77777777" w:rsidR="005D38E1" w:rsidRPr="00A63153" w:rsidRDefault="005D38E1" w:rsidP="005D38E1">
      <w:pPr>
        <w:snapToGrid w:val="0"/>
        <w:spacing w:line="288" w:lineRule="auto"/>
        <w:jc w:val="both"/>
        <w:rPr>
          <w:rFonts w:ascii="Times New Roman" w:hAnsi="Times New Roman"/>
          <w:b/>
          <w:sz w:val="22"/>
          <w:szCs w:val="22"/>
        </w:rPr>
      </w:pPr>
    </w:p>
    <w:p w14:paraId="37939E8D"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 xml:space="preserve">Оценка и сопоставление предложений осуществляется с применением </w:t>
      </w:r>
      <w:r w:rsidRPr="00A63153">
        <w:rPr>
          <w:rFonts w:ascii="Times New Roman" w:hAnsi="Times New Roman"/>
          <w:b/>
          <w:sz w:val="22"/>
          <w:szCs w:val="22"/>
          <w:u w:val="single"/>
        </w:rPr>
        <w:t>метода ранжирования</w:t>
      </w:r>
      <w:r w:rsidRPr="00A63153">
        <w:rPr>
          <w:rFonts w:ascii="Times New Roman" w:hAnsi="Times New Roman"/>
          <w:sz w:val="22"/>
          <w:szCs w:val="22"/>
        </w:rPr>
        <w:t xml:space="preserve"> по следующим критериям:</w:t>
      </w:r>
    </w:p>
    <w:p w14:paraId="35366B2E" w14:textId="77777777" w:rsidR="005D38E1" w:rsidRPr="00732C01" w:rsidRDefault="005D38E1" w:rsidP="005D38E1">
      <w:pPr>
        <w:snapToGrid w:val="0"/>
        <w:jc w:val="both"/>
        <w:rPr>
          <w:rFonts w:ascii="Times New Roman" w:hAnsi="Times New Roman"/>
          <w:sz w:val="22"/>
          <w:szCs w:val="22"/>
        </w:rPr>
      </w:pPr>
      <w:r w:rsidRPr="00732C01">
        <w:rPr>
          <w:rFonts w:ascii="Times New Roman" w:hAnsi="Times New Roman"/>
          <w:sz w:val="22"/>
          <w:szCs w:val="22"/>
        </w:rPr>
        <w:t xml:space="preserve">- стоимость товара; </w:t>
      </w:r>
    </w:p>
    <w:p w14:paraId="254169AE" w14:textId="77777777" w:rsidR="005D38E1" w:rsidRPr="00732C01" w:rsidRDefault="005D38E1" w:rsidP="005D38E1">
      <w:pPr>
        <w:snapToGrid w:val="0"/>
        <w:jc w:val="both"/>
        <w:rPr>
          <w:rFonts w:ascii="Times New Roman" w:hAnsi="Times New Roman"/>
          <w:sz w:val="22"/>
          <w:szCs w:val="22"/>
        </w:rPr>
      </w:pPr>
      <w:r w:rsidRPr="00732C01">
        <w:rPr>
          <w:rFonts w:ascii="Times New Roman" w:hAnsi="Times New Roman"/>
          <w:sz w:val="22"/>
          <w:szCs w:val="22"/>
        </w:rPr>
        <w:t>- срок поставки;</w:t>
      </w:r>
    </w:p>
    <w:p w14:paraId="597FEC49" w14:textId="77777777" w:rsidR="005D38E1" w:rsidRPr="00732C01" w:rsidRDefault="005D38E1" w:rsidP="005D38E1">
      <w:pPr>
        <w:snapToGrid w:val="0"/>
        <w:jc w:val="both"/>
        <w:rPr>
          <w:rFonts w:ascii="Times New Roman" w:hAnsi="Times New Roman" w:cs="Times New Roman"/>
          <w:sz w:val="22"/>
          <w:szCs w:val="22"/>
        </w:rPr>
      </w:pPr>
      <w:r w:rsidRPr="00732C01">
        <w:rPr>
          <w:rFonts w:ascii="Times New Roman" w:hAnsi="Times New Roman"/>
          <w:sz w:val="22"/>
          <w:szCs w:val="22"/>
        </w:rPr>
        <w:t xml:space="preserve">- гарантийный срок </w:t>
      </w:r>
      <w:r w:rsidRPr="00732C01">
        <w:rPr>
          <w:rFonts w:ascii="Times New Roman" w:hAnsi="Times New Roman" w:cs="Times New Roman"/>
          <w:sz w:val="22"/>
          <w:szCs w:val="22"/>
        </w:rPr>
        <w:t>(не менее 12 месяцев);</w:t>
      </w:r>
    </w:p>
    <w:p w14:paraId="2240D7A9" w14:textId="77777777" w:rsidR="005D38E1" w:rsidRPr="00A63153" w:rsidRDefault="005D38E1" w:rsidP="005D38E1">
      <w:pPr>
        <w:snapToGrid w:val="0"/>
        <w:jc w:val="center"/>
        <w:rPr>
          <w:rFonts w:ascii="Times New Roman" w:hAnsi="Times New Roman"/>
          <w:b/>
          <w:sz w:val="22"/>
          <w:szCs w:val="22"/>
          <w:u w:val="single"/>
        </w:rPr>
      </w:pPr>
      <w:r w:rsidRPr="00A63153">
        <w:rPr>
          <w:rFonts w:ascii="Times New Roman" w:hAnsi="Times New Roman"/>
          <w:b/>
          <w:sz w:val="22"/>
          <w:szCs w:val="22"/>
          <w:u w:val="single"/>
        </w:rPr>
        <w:t>Сущность метода ранжирования</w:t>
      </w:r>
    </w:p>
    <w:p w14:paraId="2C9E4457"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4EB07E31"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Предложение участника, который предлагает лучшие условия исполнения договора по данному критерию, присваивается первый номер (место).</w:t>
      </w:r>
    </w:p>
    <w:p w14:paraId="63E60DAB"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0BA73A3B" w14:textId="77777777" w:rsidR="005D38E1" w:rsidRPr="00A63153" w:rsidRDefault="005D38E1" w:rsidP="005D38E1">
      <w:pPr>
        <w:pStyle w:val="Standard"/>
        <w:rPr>
          <w:rFonts w:ascii="Times New Roman" w:hAnsi="Times New Roman"/>
          <w:sz w:val="22"/>
          <w:szCs w:val="22"/>
          <w:lang w:val="ru-RU"/>
        </w:rPr>
      </w:pPr>
      <w:r w:rsidRPr="00A63153">
        <w:rPr>
          <w:rFonts w:ascii="Times New Roman" w:hAnsi="Times New Roman"/>
          <w:sz w:val="22"/>
          <w:szCs w:val="22"/>
          <w:lang w:val="ru-RU"/>
        </w:rPr>
        <w:t>Значения коэффициентов весомости по критериям оценки заявок представлены в таблице №1.</w:t>
      </w:r>
    </w:p>
    <w:p w14:paraId="2971AC7F" w14:textId="77777777" w:rsidR="005D38E1" w:rsidRPr="00A63153" w:rsidRDefault="005D38E1" w:rsidP="005D38E1">
      <w:pPr>
        <w:pStyle w:val="Standard"/>
        <w:jc w:val="both"/>
        <w:rPr>
          <w:rFonts w:ascii="Times New Roman" w:hAnsi="Times New Roman"/>
          <w:sz w:val="22"/>
          <w:szCs w:val="22"/>
          <w:lang w:val="ru-RU"/>
        </w:rPr>
      </w:pPr>
    </w:p>
    <w:p w14:paraId="08F34D6C" w14:textId="77777777" w:rsidR="005D38E1" w:rsidRPr="00A63153" w:rsidRDefault="005D38E1" w:rsidP="005D38E1">
      <w:pPr>
        <w:pStyle w:val="Standard"/>
        <w:jc w:val="both"/>
        <w:rPr>
          <w:rFonts w:ascii="Times New Roman" w:hAnsi="Times New Roman"/>
          <w:sz w:val="22"/>
          <w:szCs w:val="22"/>
        </w:rPr>
      </w:pPr>
      <w:proofErr w:type="spellStart"/>
      <w:r w:rsidRPr="00A63153">
        <w:rPr>
          <w:rFonts w:ascii="Times New Roman" w:hAnsi="Times New Roman"/>
          <w:sz w:val="22"/>
          <w:szCs w:val="22"/>
        </w:rPr>
        <w:t>Таблица</w:t>
      </w:r>
      <w:proofErr w:type="spellEnd"/>
      <w:r w:rsidRPr="00A63153">
        <w:rPr>
          <w:rFonts w:ascii="Times New Roman" w:hAnsi="Times New Roman"/>
          <w:sz w:val="22"/>
          <w:szCs w:val="22"/>
        </w:rPr>
        <w:t xml:space="preserve"> №1</w:t>
      </w:r>
    </w:p>
    <w:tbl>
      <w:tblPr>
        <w:tblW w:w="9606" w:type="dxa"/>
        <w:tblInd w:w="-108" w:type="dxa"/>
        <w:tblLayout w:type="fixed"/>
        <w:tblCellMar>
          <w:left w:w="10" w:type="dxa"/>
          <w:right w:w="10" w:type="dxa"/>
        </w:tblCellMar>
        <w:tblLook w:val="04A0" w:firstRow="1" w:lastRow="0" w:firstColumn="1" w:lastColumn="0" w:noHBand="0" w:noVBand="1"/>
      </w:tblPr>
      <w:tblGrid>
        <w:gridCol w:w="7338"/>
        <w:gridCol w:w="2268"/>
      </w:tblGrid>
      <w:tr w:rsidR="005D38E1" w:rsidRPr="00A63153" w14:paraId="788624AB" w14:textId="77777777" w:rsidTr="00F540BF">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DCE12" w14:textId="77777777" w:rsidR="005D38E1" w:rsidRPr="00A63153" w:rsidRDefault="005D38E1" w:rsidP="00F540BF">
            <w:pPr>
              <w:pStyle w:val="Standard"/>
              <w:jc w:val="both"/>
              <w:rPr>
                <w:rFonts w:ascii="Times New Roman" w:hAnsi="Times New Roman" w:cs="Times New Roman"/>
                <w:b/>
                <w:sz w:val="22"/>
                <w:szCs w:val="22"/>
              </w:rPr>
            </w:pPr>
            <w:proofErr w:type="spellStart"/>
            <w:r w:rsidRPr="00A63153">
              <w:rPr>
                <w:rFonts w:ascii="Times New Roman" w:hAnsi="Times New Roman" w:cs="Times New Roman"/>
                <w:b/>
                <w:sz w:val="22"/>
                <w:szCs w:val="22"/>
              </w:rPr>
              <w:t>Наименование</w:t>
            </w:r>
            <w:proofErr w:type="spellEnd"/>
            <w:r w:rsidRPr="00A63153">
              <w:rPr>
                <w:rFonts w:ascii="Times New Roman" w:hAnsi="Times New Roman" w:cs="Times New Roman"/>
                <w:b/>
                <w:sz w:val="22"/>
                <w:szCs w:val="22"/>
              </w:rPr>
              <w:t xml:space="preserve"> </w:t>
            </w:r>
            <w:proofErr w:type="spellStart"/>
            <w:r w:rsidRPr="00A63153">
              <w:rPr>
                <w:rFonts w:ascii="Times New Roman" w:hAnsi="Times New Roman" w:cs="Times New Roman"/>
                <w:b/>
                <w:sz w:val="22"/>
                <w:szCs w:val="22"/>
              </w:rPr>
              <w:t>критерия</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77E53" w14:textId="77777777" w:rsidR="005D38E1" w:rsidRPr="00A63153" w:rsidRDefault="005D38E1" w:rsidP="00F540BF">
            <w:pPr>
              <w:pStyle w:val="Standard"/>
              <w:jc w:val="both"/>
              <w:rPr>
                <w:rFonts w:ascii="Times New Roman" w:hAnsi="Times New Roman" w:cs="Times New Roman"/>
                <w:b/>
                <w:sz w:val="22"/>
                <w:szCs w:val="22"/>
              </w:rPr>
            </w:pPr>
            <w:proofErr w:type="spellStart"/>
            <w:r w:rsidRPr="00A63153">
              <w:rPr>
                <w:rFonts w:ascii="Times New Roman" w:hAnsi="Times New Roman" w:cs="Times New Roman"/>
                <w:b/>
                <w:sz w:val="22"/>
                <w:szCs w:val="22"/>
              </w:rPr>
              <w:t>Весовой</w:t>
            </w:r>
            <w:proofErr w:type="spellEnd"/>
            <w:r w:rsidRPr="00A63153">
              <w:rPr>
                <w:rFonts w:ascii="Times New Roman" w:hAnsi="Times New Roman" w:cs="Times New Roman"/>
                <w:b/>
                <w:sz w:val="22"/>
                <w:szCs w:val="22"/>
              </w:rPr>
              <w:t xml:space="preserve"> </w:t>
            </w:r>
            <w:proofErr w:type="spellStart"/>
            <w:r w:rsidRPr="00A63153">
              <w:rPr>
                <w:rFonts w:ascii="Times New Roman" w:hAnsi="Times New Roman" w:cs="Times New Roman"/>
                <w:b/>
                <w:sz w:val="22"/>
                <w:szCs w:val="22"/>
              </w:rPr>
              <w:t>коэффициент</w:t>
            </w:r>
            <w:proofErr w:type="spellEnd"/>
          </w:p>
        </w:tc>
      </w:tr>
      <w:tr w:rsidR="005D38E1" w:rsidRPr="006E5A81" w14:paraId="11F03345" w14:textId="77777777" w:rsidTr="00F540BF">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9B140" w14:textId="77777777" w:rsidR="005D38E1" w:rsidRPr="006E5A81" w:rsidRDefault="005D38E1" w:rsidP="00F540BF">
            <w:pPr>
              <w:pStyle w:val="Standard"/>
              <w:jc w:val="both"/>
              <w:rPr>
                <w:rFonts w:ascii="Times New Roman" w:hAnsi="Times New Roman" w:cs="Times New Roman"/>
                <w:sz w:val="22"/>
                <w:szCs w:val="22"/>
                <w:lang w:val="ru-RU"/>
              </w:rPr>
            </w:pPr>
            <w:proofErr w:type="spellStart"/>
            <w:r w:rsidRPr="006E5A81">
              <w:rPr>
                <w:rFonts w:ascii="Times New Roman" w:hAnsi="Times New Roman" w:cs="Times New Roman"/>
                <w:sz w:val="22"/>
                <w:szCs w:val="22"/>
              </w:rPr>
              <w:t>Стоимость</w:t>
            </w:r>
            <w:proofErr w:type="spellEnd"/>
            <w:r w:rsidRPr="006E5A81">
              <w:rPr>
                <w:rFonts w:ascii="Times New Roman" w:hAnsi="Times New Roman" w:cs="Times New Roman"/>
                <w:sz w:val="22"/>
                <w:szCs w:val="22"/>
              </w:rPr>
              <w:t xml:space="preserve"> </w:t>
            </w:r>
            <w:r w:rsidRPr="006E5A81">
              <w:rPr>
                <w:rFonts w:ascii="Times New Roman" w:hAnsi="Times New Roman" w:cs="Times New Roman"/>
                <w:sz w:val="22"/>
                <w:szCs w:val="22"/>
                <w:lang w:val="ru-RU"/>
              </w:rPr>
              <w:t>товара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1CB47" w14:textId="623FD651" w:rsidR="005D38E1" w:rsidRPr="006E5A81" w:rsidRDefault="005D38E1" w:rsidP="00CE685C">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rPr>
              <w:t>0</w:t>
            </w:r>
            <w:r w:rsidRPr="006E5A81">
              <w:rPr>
                <w:rFonts w:ascii="Times New Roman" w:hAnsi="Times New Roman" w:cs="Times New Roman"/>
                <w:sz w:val="22"/>
                <w:szCs w:val="22"/>
                <w:lang w:val="ru-RU"/>
              </w:rPr>
              <w:t>,</w:t>
            </w:r>
            <w:r w:rsidR="00CE685C">
              <w:rPr>
                <w:rFonts w:ascii="Times New Roman" w:hAnsi="Times New Roman" w:cs="Times New Roman"/>
                <w:sz w:val="22"/>
                <w:szCs w:val="22"/>
                <w:lang w:val="ru-RU"/>
              </w:rPr>
              <w:t>6</w:t>
            </w:r>
            <w:r w:rsidRPr="006E5A81">
              <w:rPr>
                <w:rFonts w:ascii="Times New Roman" w:hAnsi="Times New Roman" w:cs="Times New Roman"/>
                <w:sz w:val="22"/>
                <w:szCs w:val="22"/>
                <w:lang w:val="ru-RU"/>
              </w:rPr>
              <w:t>0</w:t>
            </w:r>
          </w:p>
        </w:tc>
      </w:tr>
      <w:tr w:rsidR="005D38E1" w:rsidRPr="006E5A81" w14:paraId="1C94C0C3" w14:textId="77777777" w:rsidTr="00F540BF">
        <w:trPr>
          <w:trHeight w:val="26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1D3D5" w14:textId="77777777" w:rsidR="005D38E1" w:rsidRPr="006E5A81" w:rsidRDefault="005D38E1" w:rsidP="00F540BF">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lang w:val="ru-RU"/>
              </w:rPr>
              <w:t>Срок поставки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863AD" w14:textId="47D5C0AE" w:rsidR="005D38E1" w:rsidRPr="006E5A81" w:rsidRDefault="005D38E1" w:rsidP="00ED54D1">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lang w:val="ru-RU"/>
              </w:rPr>
              <w:t>0,</w:t>
            </w:r>
            <w:r w:rsidR="00ED54D1">
              <w:rPr>
                <w:rFonts w:ascii="Times New Roman" w:hAnsi="Times New Roman" w:cs="Times New Roman"/>
                <w:sz w:val="22"/>
                <w:szCs w:val="22"/>
                <w:lang w:val="ru-RU"/>
              </w:rPr>
              <w:t>2</w:t>
            </w:r>
            <w:r w:rsidRPr="006E5A81">
              <w:rPr>
                <w:rFonts w:ascii="Times New Roman" w:hAnsi="Times New Roman" w:cs="Times New Roman"/>
                <w:sz w:val="22"/>
                <w:szCs w:val="22"/>
                <w:lang w:val="ru-RU"/>
              </w:rPr>
              <w:t>0</w:t>
            </w:r>
          </w:p>
        </w:tc>
      </w:tr>
      <w:tr w:rsidR="005D38E1" w:rsidRPr="006E5A81" w14:paraId="533B54D7" w14:textId="77777777" w:rsidTr="00F540BF">
        <w:trPr>
          <w:trHeight w:val="26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77983" w14:textId="6E14B2BE" w:rsidR="005D38E1" w:rsidRPr="006E5A81" w:rsidRDefault="00945D49" w:rsidP="00F540BF">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lang w:val="ru-RU"/>
              </w:rPr>
              <w:t>Гарантийный срок (не менее 12 месяцев)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D881B" w14:textId="18D2E5FF" w:rsidR="005D38E1" w:rsidRPr="006E5A81" w:rsidRDefault="005D38E1" w:rsidP="00CE685C">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lang w:val="ru-RU"/>
              </w:rPr>
              <w:t>0,</w:t>
            </w:r>
            <w:r w:rsidR="00CE685C">
              <w:rPr>
                <w:rFonts w:ascii="Times New Roman" w:hAnsi="Times New Roman" w:cs="Times New Roman"/>
                <w:sz w:val="22"/>
                <w:szCs w:val="22"/>
                <w:lang w:val="ru-RU"/>
              </w:rPr>
              <w:t>2</w:t>
            </w:r>
            <w:r w:rsidRPr="006E5A81">
              <w:rPr>
                <w:rFonts w:ascii="Times New Roman" w:hAnsi="Times New Roman" w:cs="Times New Roman"/>
                <w:sz w:val="22"/>
                <w:szCs w:val="22"/>
                <w:lang w:val="ru-RU"/>
              </w:rPr>
              <w:t>0</w:t>
            </w:r>
          </w:p>
        </w:tc>
      </w:tr>
    </w:tbl>
    <w:p w14:paraId="26329E90" w14:textId="77777777" w:rsidR="005D38E1" w:rsidRPr="006E5A81" w:rsidRDefault="005D38E1" w:rsidP="005D38E1">
      <w:pPr>
        <w:pStyle w:val="Standard"/>
        <w:jc w:val="both"/>
        <w:rPr>
          <w:rFonts w:ascii="Times New Roman" w:hAnsi="Times New Roman"/>
          <w:sz w:val="22"/>
          <w:szCs w:val="22"/>
        </w:rPr>
      </w:pPr>
    </w:p>
    <w:p w14:paraId="7EF9C7B6" w14:textId="77777777" w:rsidR="005D38E1" w:rsidRPr="006E5A81" w:rsidRDefault="005D38E1" w:rsidP="005D38E1">
      <w:pPr>
        <w:snapToGrid w:val="0"/>
        <w:jc w:val="both"/>
        <w:rPr>
          <w:rFonts w:ascii="Times New Roman" w:hAnsi="Times New Roman"/>
          <w:sz w:val="22"/>
          <w:szCs w:val="22"/>
        </w:rPr>
      </w:pPr>
      <w:proofErr w:type="gramStart"/>
      <w:r w:rsidRPr="006E5A81">
        <w:rPr>
          <w:rFonts w:ascii="Times New Roman" w:hAnsi="Times New Roman"/>
          <w:sz w:val="22"/>
          <w:szCs w:val="22"/>
        </w:rPr>
        <w:t>Итоговое место, присуждаемое каждому Предложению рассчитывается</w:t>
      </w:r>
      <w:proofErr w:type="gramEnd"/>
      <w:r w:rsidRPr="006E5A81">
        <w:rPr>
          <w:rFonts w:ascii="Times New Roman" w:hAnsi="Times New Roman"/>
          <w:sz w:val="22"/>
          <w:szCs w:val="22"/>
        </w:rPr>
        <w:t xml:space="preserve">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4F6F834F" w14:textId="77777777" w:rsidR="005D38E1" w:rsidRPr="006E5A81" w:rsidRDefault="005D38E1" w:rsidP="005D38E1">
      <w:pPr>
        <w:snapToGrid w:val="0"/>
        <w:jc w:val="both"/>
        <w:rPr>
          <w:rFonts w:ascii="Times New Roman" w:hAnsi="Times New Roman"/>
          <w:sz w:val="22"/>
          <w:szCs w:val="22"/>
        </w:rPr>
      </w:pPr>
    </w:p>
    <w:p w14:paraId="040D40A6" w14:textId="3A8C74A1" w:rsidR="005D38E1" w:rsidRPr="006E5A81" w:rsidRDefault="005D38E1" w:rsidP="005D38E1">
      <w:pPr>
        <w:snapToGrid w:val="0"/>
        <w:jc w:val="center"/>
        <w:rPr>
          <w:rFonts w:ascii="Times New Roman" w:hAnsi="Times New Roman"/>
          <w:b/>
          <w:sz w:val="22"/>
          <w:szCs w:val="22"/>
        </w:rPr>
      </w:pPr>
      <w:r w:rsidRPr="006E5A81">
        <w:rPr>
          <w:rFonts w:ascii="Times New Roman" w:hAnsi="Times New Roman"/>
          <w:b/>
          <w:sz w:val="22"/>
          <w:szCs w:val="22"/>
        </w:rPr>
        <w:t xml:space="preserve">И = С + </w:t>
      </w:r>
      <w:proofErr w:type="gramStart"/>
      <w:r w:rsidRPr="006E5A81">
        <w:rPr>
          <w:rFonts w:ascii="Times New Roman" w:hAnsi="Times New Roman"/>
          <w:b/>
          <w:sz w:val="22"/>
          <w:szCs w:val="22"/>
        </w:rPr>
        <w:t>П</w:t>
      </w:r>
      <w:proofErr w:type="gramEnd"/>
      <w:r w:rsidRPr="006E5A81">
        <w:rPr>
          <w:rFonts w:ascii="Times New Roman" w:hAnsi="Times New Roman"/>
          <w:b/>
          <w:sz w:val="22"/>
          <w:szCs w:val="22"/>
        </w:rPr>
        <w:t xml:space="preserve"> + </w:t>
      </w:r>
      <w:r w:rsidR="00945D49">
        <w:rPr>
          <w:rFonts w:ascii="Times New Roman" w:hAnsi="Times New Roman"/>
          <w:b/>
          <w:sz w:val="22"/>
          <w:szCs w:val="22"/>
        </w:rPr>
        <w:t>Г</w:t>
      </w:r>
      <w:r w:rsidRPr="006E5A81">
        <w:rPr>
          <w:rFonts w:ascii="Times New Roman" w:hAnsi="Times New Roman"/>
          <w:b/>
          <w:sz w:val="22"/>
          <w:szCs w:val="22"/>
        </w:rPr>
        <w:t>, где</w:t>
      </w:r>
    </w:p>
    <w:p w14:paraId="0B75D6B5" w14:textId="77777777" w:rsidR="005D38E1" w:rsidRPr="006E5A81" w:rsidRDefault="005D38E1" w:rsidP="005D38E1">
      <w:pPr>
        <w:snapToGrid w:val="0"/>
        <w:jc w:val="both"/>
        <w:rPr>
          <w:rFonts w:ascii="Times New Roman" w:hAnsi="Times New Roman"/>
          <w:sz w:val="22"/>
          <w:szCs w:val="22"/>
        </w:rPr>
      </w:pPr>
    </w:p>
    <w:p w14:paraId="42BA8C49" w14:textId="77777777" w:rsidR="005D38E1" w:rsidRPr="006E5A81" w:rsidRDefault="005D38E1" w:rsidP="005D38E1">
      <w:pPr>
        <w:snapToGrid w:val="0"/>
        <w:jc w:val="both"/>
        <w:rPr>
          <w:rFonts w:ascii="Times New Roman" w:hAnsi="Times New Roman"/>
          <w:sz w:val="22"/>
          <w:szCs w:val="22"/>
        </w:rPr>
      </w:pPr>
      <w:r w:rsidRPr="006E5A81">
        <w:rPr>
          <w:rFonts w:ascii="Times New Roman" w:hAnsi="Times New Roman"/>
          <w:b/>
          <w:sz w:val="22"/>
          <w:szCs w:val="22"/>
        </w:rPr>
        <w:t>И</w:t>
      </w:r>
      <w:r w:rsidRPr="006E5A81">
        <w:rPr>
          <w:rFonts w:ascii="Times New Roman" w:hAnsi="Times New Roman"/>
          <w:sz w:val="22"/>
          <w:szCs w:val="22"/>
        </w:rPr>
        <w:t xml:space="preserve"> – итоговое место, присужденное Предложению;</w:t>
      </w:r>
    </w:p>
    <w:p w14:paraId="09A49EA5" w14:textId="77777777" w:rsidR="005D38E1" w:rsidRPr="006E5A81" w:rsidRDefault="005D38E1" w:rsidP="005D38E1">
      <w:pPr>
        <w:snapToGrid w:val="0"/>
        <w:rPr>
          <w:rFonts w:ascii="Times New Roman" w:hAnsi="Times New Roman"/>
          <w:sz w:val="22"/>
          <w:szCs w:val="22"/>
        </w:rPr>
      </w:pPr>
      <w:r w:rsidRPr="006E5A81">
        <w:rPr>
          <w:rFonts w:ascii="Times New Roman" w:hAnsi="Times New Roman"/>
          <w:b/>
          <w:sz w:val="22"/>
          <w:szCs w:val="22"/>
        </w:rPr>
        <w:t>С</w:t>
      </w:r>
      <w:r w:rsidRPr="006E5A81">
        <w:rPr>
          <w:rFonts w:ascii="Times New Roman" w:hAnsi="Times New Roman"/>
          <w:sz w:val="22"/>
          <w:szCs w:val="22"/>
        </w:rPr>
        <w:t xml:space="preserve"> – место, присуждаемое Предложению по критерию «Стоимость товара» с учетом весового коэффициента.</w:t>
      </w:r>
    </w:p>
    <w:p w14:paraId="2D787CCE" w14:textId="18AFB65B" w:rsidR="005D38E1" w:rsidRPr="00A63153" w:rsidRDefault="00F64942" w:rsidP="005D38E1">
      <w:pPr>
        <w:snapToGrid w:val="0"/>
        <w:jc w:val="both"/>
        <w:rPr>
          <w:rFonts w:ascii="Times New Roman" w:hAnsi="Times New Roman"/>
          <w:sz w:val="22"/>
          <w:szCs w:val="22"/>
        </w:rPr>
      </w:pPr>
      <w:proofErr w:type="gramStart"/>
      <w:r>
        <w:rPr>
          <w:rFonts w:ascii="Times New Roman" w:hAnsi="Times New Roman"/>
          <w:b/>
          <w:sz w:val="22"/>
          <w:szCs w:val="22"/>
        </w:rPr>
        <w:t>П</w:t>
      </w:r>
      <w:proofErr w:type="gramEnd"/>
      <w:r w:rsidR="005D38E1" w:rsidRPr="006E5A81">
        <w:rPr>
          <w:rFonts w:ascii="Times New Roman" w:hAnsi="Times New Roman"/>
          <w:sz w:val="22"/>
          <w:szCs w:val="22"/>
        </w:rPr>
        <w:t xml:space="preserve"> - место, присуждаемое Предложению по критерию «Срок </w:t>
      </w:r>
      <w:r>
        <w:rPr>
          <w:rFonts w:ascii="Times New Roman" w:hAnsi="Times New Roman"/>
          <w:sz w:val="22"/>
          <w:szCs w:val="22"/>
        </w:rPr>
        <w:t>поставки» с у</w:t>
      </w:r>
      <w:r w:rsidR="005D38E1" w:rsidRPr="006E5A81">
        <w:rPr>
          <w:rFonts w:ascii="Times New Roman" w:hAnsi="Times New Roman"/>
          <w:sz w:val="22"/>
          <w:szCs w:val="22"/>
        </w:rPr>
        <w:t>четом весового коэффициента.</w:t>
      </w:r>
    </w:p>
    <w:p w14:paraId="74C79F7A" w14:textId="77777777" w:rsidR="00CE685C" w:rsidRPr="006E5A81" w:rsidRDefault="00CE685C" w:rsidP="00CE685C">
      <w:pPr>
        <w:snapToGrid w:val="0"/>
        <w:jc w:val="both"/>
        <w:rPr>
          <w:rFonts w:ascii="Times New Roman" w:hAnsi="Times New Roman"/>
          <w:sz w:val="22"/>
          <w:szCs w:val="22"/>
        </w:rPr>
      </w:pPr>
      <w:r w:rsidRPr="006E5A81">
        <w:rPr>
          <w:rFonts w:ascii="Times New Roman" w:hAnsi="Times New Roman"/>
          <w:b/>
          <w:sz w:val="22"/>
          <w:szCs w:val="22"/>
        </w:rPr>
        <w:t>Г</w:t>
      </w:r>
      <w:r w:rsidRPr="006E5A81">
        <w:rPr>
          <w:rFonts w:ascii="Times New Roman" w:hAnsi="Times New Roman"/>
          <w:sz w:val="22"/>
          <w:szCs w:val="22"/>
        </w:rPr>
        <w:t xml:space="preserve"> - место,  присуждаемое Предложению по критерию «Гарантийный срок» с учетом весового коэффициента.</w:t>
      </w:r>
    </w:p>
    <w:p w14:paraId="0258B3D2" w14:textId="77777777" w:rsidR="005D38E1" w:rsidRPr="00A63153" w:rsidRDefault="005D38E1" w:rsidP="005D38E1">
      <w:pPr>
        <w:snapToGrid w:val="0"/>
        <w:jc w:val="both"/>
        <w:rPr>
          <w:rFonts w:ascii="Times New Roman" w:hAnsi="Times New Roman"/>
          <w:sz w:val="22"/>
          <w:szCs w:val="22"/>
        </w:rPr>
      </w:pPr>
    </w:p>
    <w:p w14:paraId="1FF72F9F"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 xml:space="preserve">Побеждает Предложение, </w:t>
      </w:r>
      <w:proofErr w:type="gramStart"/>
      <w:r w:rsidRPr="00A63153">
        <w:rPr>
          <w:rFonts w:ascii="Times New Roman" w:hAnsi="Times New Roman"/>
          <w:sz w:val="22"/>
          <w:szCs w:val="22"/>
        </w:rPr>
        <w:t>для</w:t>
      </w:r>
      <w:proofErr w:type="gramEnd"/>
      <w:r w:rsidRPr="00A63153">
        <w:rPr>
          <w:rFonts w:ascii="Times New Roman" w:hAnsi="Times New Roman"/>
          <w:sz w:val="22"/>
          <w:szCs w:val="22"/>
        </w:rPr>
        <w:t xml:space="preserve"> которой итоговое место, присужденное Предложению Закупочной комиссией, является </w:t>
      </w:r>
      <w:r w:rsidRPr="00A63153">
        <w:rPr>
          <w:rFonts w:ascii="Times New Roman" w:hAnsi="Times New Roman"/>
          <w:b/>
          <w:sz w:val="22"/>
          <w:szCs w:val="22"/>
        </w:rPr>
        <w:t>минимальным</w:t>
      </w:r>
      <w:r w:rsidRPr="00A63153">
        <w:rPr>
          <w:rFonts w:ascii="Times New Roman" w:hAnsi="Times New Roman"/>
          <w:sz w:val="22"/>
          <w:szCs w:val="22"/>
        </w:rPr>
        <w:t>.</w:t>
      </w:r>
    </w:p>
    <w:p w14:paraId="68EAA04F" w14:textId="77777777" w:rsidR="005D38E1" w:rsidRPr="00A63153" w:rsidRDefault="005D38E1" w:rsidP="005D38E1">
      <w:pPr>
        <w:snapToGrid w:val="0"/>
        <w:jc w:val="both"/>
        <w:rPr>
          <w:rFonts w:ascii="Times New Roman" w:hAnsi="Times New Roman"/>
          <w:sz w:val="22"/>
          <w:szCs w:val="22"/>
        </w:rPr>
      </w:pPr>
    </w:p>
    <w:p w14:paraId="0C14D45D" w14:textId="77777777" w:rsidR="005D38E1" w:rsidRPr="00A63153" w:rsidRDefault="005D38E1" w:rsidP="005D38E1">
      <w:pPr>
        <w:snapToGrid w:val="0"/>
        <w:jc w:val="both"/>
        <w:rPr>
          <w:rFonts w:ascii="Times New Roman" w:hAnsi="Times New Roman"/>
          <w:sz w:val="22"/>
          <w:szCs w:val="22"/>
        </w:rPr>
      </w:pPr>
    </w:p>
    <w:p w14:paraId="1623A936" w14:textId="77777777" w:rsidR="005D38E1" w:rsidRPr="00A63153" w:rsidRDefault="005D38E1" w:rsidP="005D38E1">
      <w:pPr>
        <w:snapToGrid w:val="0"/>
        <w:jc w:val="both"/>
        <w:rPr>
          <w:rFonts w:ascii="Times New Roman" w:hAnsi="Times New Roman"/>
          <w:sz w:val="22"/>
          <w:szCs w:val="22"/>
        </w:rPr>
      </w:pPr>
    </w:p>
    <w:p w14:paraId="711F43A6" w14:textId="77777777" w:rsidR="005D38E1" w:rsidRPr="00A63153" w:rsidRDefault="005D38E1" w:rsidP="005D38E1">
      <w:pPr>
        <w:snapToGrid w:val="0"/>
        <w:jc w:val="both"/>
        <w:rPr>
          <w:rFonts w:ascii="Times New Roman" w:hAnsi="Times New Roman"/>
          <w:sz w:val="22"/>
          <w:szCs w:val="22"/>
        </w:rPr>
      </w:pPr>
    </w:p>
    <w:p w14:paraId="577318A3" w14:textId="77777777" w:rsidR="005D38E1" w:rsidRPr="00A63153" w:rsidRDefault="005D38E1" w:rsidP="005D38E1">
      <w:pPr>
        <w:snapToGrid w:val="0"/>
        <w:jc w:val="both"/>
        <w:rPr>
          <w:rFonts w:ascii="Times New Roman" w:hAnsi="Times New Roman"/>
          <w:b/>
          <w:sz w:val="22"/>
          <w:szCs w:val="22"/>
        </w:rPr>
      </w:pPr>
    </w:p>
    <w:p w14:paraId="0466757E" w14:textId="77777777" w:rsidR="005D38E1" w:rsidRDefault="005D38E1" w:rsidP="00745853">
      <w:pPr>
        <w:keepNext/>
        <w:keepLines/>
        <w:tabs>
          <w:tab w:val="left" w:pos="0"/>
        </w:tabs>
        <w:snapToGrid w:val="0"/>
        <w:spacing w:before="600" w:after="240"/>
        <w:jc w:val="right"/>
        <w:rPr>
          <w:rFonts w:ascii="Times New Roman" w:hAnsi="Times New Roman"/>
          <w:b/>
          <w:sz w:val="22"/>
        </w:rPr>
      </w:pPr>
      <w:bookmarkStart w:id="3" w:name="_Toc74745893"/>
    </w:p>
    <w:p w14:paraId="293DF738" w14:textId="77777777" w:rsidR="00CE685C" w:rsidRDefault="00CE685C" w:rsidP="00745853">
      <w:pPr>
        <w:keepNext/>
        <w:keepLines/>
        <w:tabs>
          <w:tab w:val="left" w:pos="0"/>
        </w:tabs>
        <w:snapToGrid w:val="0"/>
        <w:spacing w:before="600" w:after="240"/>
        <w:jc w:val="right"/>
        <w:rPr>
          <w:rFonts w:ascii="Times New Roman" w:hAnsi="Times New Roman"/>
          <w:b/>
          <w:sz w:val="22"/>
        </w:rPr>
      </w:pPr>
    </w:p>
    <w:p w14:paraId="68745233" w14:textId="77777777" w:rsidR="004609F7" w:rsidRDefault="004609F7" w:rsidP="00745853">
      <w:pPr>
        <w:snapToGrid w:val="0"/>
        <w:jc w:val="both"/>
        <w:rPr>
          <w:rFonts w:ascii="Times New Roman" w:hAnsi="Times New Roman"/>
          <w:sz w:val="22"/>
        </w:rPr>
      </w:pPr>
    </w:p>
    <w:p w14:paraId="51826404" w14:textId="77777777" w:rsidR="004609F7" w:rsidRDefault="004609F7" w:rsidP="00745853">
      <w:pPr>
        <w:snapToGrid w:val="0"/>
        <w:jc w:val="both"/>
        <w:rPr>
          <w:rFonts w:ascii="Times New Roman" w:hAnsi="Times New Roman"/>
          <w:sz w:val="22"/>
        </w:rPr>
      </w:pPr>
    </w:p>
    <w:p w14:paraId="1243C01A" w14:textId="77777777" w:rsidR="004609F7" w:rsidRDefault="004609F7" w:rsidP="00745853">
      <w:pPr>
        <w:snapToGrid w:val="0"/>
        <w:jc w:val="both"/>
        <w:rPr>
          <w:rFonts w:ascii="Times New Roman" w:hAnsi="Times New Roman"/>
          <w:sz w:val="22"/>
        </w:rPr>
      </w:pPr>
    </w:p>
    <w:p w14:paraId="2D7CC564" w14:textId="77777777" w:rsidR="004362FD" w:rsidRDefault="004362FD" w:rsidP="00444291">
      <w:pPr>
        <w:jc w:val="both"/>
        <w:rPr>
          <w:rFonts w:ascii="Times New Roman" w:hAnsi="Times New Roman" w:cs="Times New Roman"/>
          <w:sz w:val="24"/>
          <w:szCs w:val="24"/>
        </w:rPr>
      </w:pPr>
    </w:p>
    <w:p w14:paraId="215EB519" w14:textId="77777777" w:rsidR="000B2C8E" w:rsidRPr="00AE2569" w:rsidRDefault="000B2C8E" w:rsidP="000B2C8E">
      <w:pPr>
        <w:snapToGrid w:val="0"/>
        <w:jc w:val="both"/>
        <w:rPr>
          <w:rFonts w:ascii="Times New Roman" w:hAnsi="Times New Roman"/>
          <w:sz w:val="22"/>
        </w:rPr>
      </w:pPr>
    </w:p>
    <w:p w14:paraId="4A976813" w14:textId="77777777" w:rsidR="00AE2569" w:rsidRPr="00312924" w:rsidRDefault="00AE2569" w:rsidP="000B2C8E">
      <w:pPr>
        <w:snapToGrid w:val="0"/>
        <w:jc w:val="both"/>
        <w:rPr>
          <w:rFonts w:ascii="Times New Roman" w:hAnsi="Times New Roman"/>
          <w:sz w:val="22"/>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12AA1E04" w14:textId="77777777" w:rsidR="00C81241" w:rsidRDefault="00C81241" w:rsidP="00956986">
      <w:pPr>
        <w:snapToGrid w:val="0"/>
        <w:jc w:val="right"/>
        <w:rPr>
          <w:rFonts w:ascii="Times New Roman" w:hAnsi="Times New Roman"/>
          <w:b/>
          <w:sz w:val="22"/>
        </w:rPr>
      </w:pP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8"/>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72609" w14:textId="77777777" w:rsidR="003528E9" w:rsidRDefault="003528E9">
      <w:r>
        <w:separator/>
      </w:r>
    </w:p>
  </w:endnote>
  <w:endnote w:type="continuationSeparator" w:id="0">
    <w:p w14:paraId="559AFC51" w14:textId="77777777" w:rsidR="003528E9" w:rsidRDefault="0035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B5A77" w14:textId="77777777" w:rsidR="003528E9" w:rsidRDefault="003528E9">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E806F0">
      <w:rPr>
        <w:rFonts w:ascii="Times New Roman" w:hAnsi="Times New Roman"/>
        <w:noProof/>
        <w:sz w:val="24"/>
      </w:rPr>
      <w:t>3</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EB6B5" w14:textId="77777777" w:rsidR="003528E9" w:rsidRDefault="003528E9">
      <w:r>
        <w:separator/>
      </w:r>
    </w:p>
  </w:footnote>
  <w:footnote w:type="continuationSeparator" w:id="0">
    <w:p w14:paraId="6F954C43" w14:textId="77777777" w:rsidR="003528E9" w:rsidRDefault="003528E9">
      <w:r>
        <w:continuationSeparator/>
      </w:r>
    </w:p>
  </w:footnote>
  <w:footnote w:id="1">
    <w:p w14:paraId="3D77622B" w14:textId="77777777" w:rsidR="003528E9" w:rsidRPr="00051381" w:rsidRDefault="003528E9" w:rsidP="00745853">
      <w:pPr>
        <w:pStyle w:val="afc"/>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27FDEA7B" w14:textId="77777777" w:rsidR="003528E9" w:rsidRPr="00051381" w:rsidRDefault="003528E9" w:rsidP="00745853">
      <w:pPr>
        <w:pStyle w:val="afc"/>
        <w:rPr>
          <w:rFonts w:ascii="Times New Roman" w:hAnsi="Times New Roman" w:cs="Times New Roman"/>
          <w:b/>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3">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4">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5">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9">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7">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8">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1">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8">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29">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3"/>
    <w:lvlOverride w:ilvl="1">
      <w:startOverride w:val="1"/>
    </w:lvlOverride>
  </w:num>
  <w:num w:numId="2">
    <w:abstractNumId w:val="4"/>
  </w:num>
  <w:num w:numId="3">
    <w:abstractNumId w:val="4"/>
  </w:num>
  <w:num w:numId="4">
    <w:abstractNumId w:val="5"/>
  </w:num>
  <w:num w:numId="5">
    <w:abstractNumId w:val="5"/>
  </w:num>
  <w:num w:numId="6">
    <w:abstractNumId w:val="5"/>
  </w:num>
  <w:num w:numId="7">
    <w:abstractNumId w:val="6"/>
  </w:num>
  <w:num w:numId="8">
    <w:abstractNumId w:val="7"/>
  </w:num>
  <w:num w:numId="9">
    <w:abstractNumId w:val="7"/>
  </w:num>
  <w:num w:numId="10">
    <w:abstractNumId w:val="7"/>
  </w:num>
  <w:num w:numId="11">
    <w:abstractNumId w:val="7"/>
  </w:num>
  <w:num w:numId="12">
    <w:abstractNumId w:val="7"/>
  </w:num>
  <w:num w:numId="13">
    <w:abstractNumId w:val="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9"/>
  </w:num>
  <w:num w:numId="22">
    <w:abstractNumId w:val="10"/>
  </w:num>
  <w:num w:numId="23">
    <w:abstractNumId w:val="11"/>
  </w:num>
  <w:num w:numId="24">
    <w:abstractNumId w:val="12"/>
  </w:num>
  <w:num w:numId="25">
    <w:abstractNumId w:val="12"/>
  </w:num>
  <w:num w:numId="26">
    <w:abstractNumId w:val="13"/>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5"/>
  </w:num>
  <w:num w:numId="35">
    <w:abstractNumId w:val="15"/>
  </w:num>
  <w:num w:numId="36">
    <w:abstractNumId w:val="16"/>
  </w:num>
  <w:num w:numId="37">
    <w:abstractNumId w:val="17"/>
  </w:num>
  <w:num w:numId="38">
    <w:abstractNumId w:val="18"/>
  </w:num>
  <w:num w:numId="39">
    <w:abstractNumId w:val="18"/>
  </w:num>
  <w:num w:numId="40">
    <w:abstractNumId w:val="19"/>
  </w:num>
  <w:num w:numId="41">
    <w:abstractNumId w:val="20"/>
  </w:num>
  <w:num w:numId="42">
    <w:abstractNumId w:val="21"/>
  </w:num>
  <w:num w:numId="43">
    <w:abstractNumId w:val="22"/>
  </w:num>
  <w:num w:numId="44">
    <w:abstractNumId w:val="23"/>
  </w:num>
  <w:num w:numId="45">
    <w:abstractNumId w:val="24"/>
  </w:num>
  <w:num w:numId="46">
    <w:abstractNumId w:val="25"/>
  </w:num>
  <w:num w:numId="47">
    <w:abstractNumId w:val="26"/>
  </w:num>
  <w:num w:numId="48">
    <w:abstractNumId w:val="27"/>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9"/>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0"/>
  </w:num>
  <w:num w:numId="66">
    <w:abstractNumId w:val="2"/>
  </w:num>
  <w:num w:numId="67">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06497"/>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5CF0"/>
    <w:rsid w:val="000068FA"/>
    <w:rsid w:val="0001123D"/>
    <w:rsid w:val="00021A6A"/>
    <w:rsid w:val="000225AE"/>
    <w:rsid w:val="00024612"/>
    <w:rsid w:val="00031D6D"/>
    <w:rsid w:val="00051381"/>
    <w:rsid w:val="00055E5E"/>
    <w:rsid w:val="000664E7"/>
    <w:rsid w:val="000917F6"/>
    <w:rsid w:val="000951FD"/>
    <w:rsid w:val="00097964"/>
    <w:rsid w:val="000A3433"/>
    <w:rsid w:val="000A64F4"/>
    <w:rsid w:val="000B1522"/>
    <w:rsid w:val="000B2C8E"/>
    <w:rsid w:val="000B4BDB"/>
    <w:rsid w:val="000B78BB"/>
    <w:rsid w:val="000C3EB3"/>
    <w:rsid w:val="000D1AFC"/>
    <w:rsid w:val="000F5FCA"/>
    <w:rsid w:val="00104820"/>
    <w:rsid w:val="001424D0"/>
    <w:rsid w:val="00152586"/>
    <w:rsid w:val="001569E0"/>
    <w:rsid w:val="00193D28"/>
    <w:rsid w:val="001A44FF"/>
    <w:rsid w:val="001A52E8"/>
    <w:rsid w:val="001A7A0F"/>
    <w:rsid w:val="001C3B63"/>
    <w:rsid w:val="001E0B20"/>
    <w:rsid w:val="001E5122"/>
    <w:rsid w:val="001F260D"/>
    <w:rsid w:val="001F4FE9"/>
    <w:rsid w:val="00214D77"/>
    <w:rsid w:val="0021533E"/>
    <w:rsid w:val="002307F7"/>
    <w:rsid w:val="00233054"/>
    <w:rsid w:val="0024542E"/>
    <w:rsid w:val="0026334B"/>
    <w:rsid w:val="00263A63"/>
    <w:rsid w:val="00264E0C"/>
    <w:rsid w:val="00264E67"/>
    <w:rsid w:val="00280BD2"/>
    <w:rsid w:val="002837F6"/>
    <w:rsid w:val="0029444A"/>
    <w:rsid w:val="00295E19"/>
    <w:rsid w:val="002D1606"/>
    <w:rsid w:val="002E20AD"/>
    <w:rsid w:val="002E2B6C"/>
    <w:rsid w:val="002E7A2D"/>
    <w:rsid w:val="00312924"/>
    <w:rsid w:val="00322D93"/>
    <w:rsid w:val="00324F62"/>
    <w:rsid w:val="0032746B"/>
    <w:rsid w:val="0033269E"/>
    <w:rsid w:val="003528E9"/>
    <w:rsid w:val="003558C8"/>
    <w:rsid w:val="00395638"/>
    <w:rsid w:val="003A13F0"/>
    <w:rsid w:val="003A6DF3"/>
    <w:rsid w:val="003B5C11"/>
    <w:rsid w:val="003D3FDC"/>
    <w:rsid w:val="003D4C38"/>
    <w:rsid w:val="003D6172"/>
    <w:rsid w:val="00403494"/>
    <w:rsid w:val="00426A1D"/>
    <w:rsid w:val="004350D4"/>
    <w:rsid w:val="004362FD"/>
    <w:rsid w:val="004405BF"/>
    <w:rsid w:val="00444291"/>
    <w:rsid w:val="00456610"/>
    <w:rsid w:val="004609F7"/>
    <w:rsid w:val="00482601"/>
    <w:rsid w:val="004842F7"/>
    <w:rsid w:val="004A5CFF"/>
    <w:rsid w:val="004B1419"/>
    <w:rsid w:val="004B330D"/>
    <w:rsid w:val="004D13FE"/>
    <w:rsid w:val="004D305A"/>
    <w:rsid w:val="004E6294"/>
    <w:rsid w:val="004F0A86"/>
    <w:rsid w:val="004F5648"/>
    <w:rsid w:val="00502A1A"/>
    <w:rsid w:val="005043E5"/>
    <w:rsid w:val="00510751"/>
    <w:rsid w:val="00511A10"/>
    <w:rsid w:val="00520B3A"/>
    <w:rsid w:val="00534759"/>
    <w:rsid w:val="00534BEE"/>
    <w:rsid w:val="00554F32"/>
    <w:rsid w:val="00587799"/>
    <w:rsid w:val="005950A9"/>
    <w:rsid w:val="00596F9E"/>
    <w:rsid w:val="005B6C95"/>
    <w:rsid w:val="005B77C2"/>
    <w:rsid w:val="005C1A8D"/>
    <w:rsid w:val="005D38E1"/>
    <w:rsid w:val="005E51A8"/>
    <w:rsid w:val="00610258"/>
    <w:rsid w:val="0061757B"/>
    <w:rsid w:val="00623C96"/>
    <w:rsid w:val="006313E4"/>
    <w:rsid w:val="006452B3"/>
    <w:rsid w:val="0065225E"/>
    <w:rsid w:val="00652E7F"/>
    <w:rsid w:val="00664F50"/>
    <w:rsid w:val="006722A6"/>
    <w:rsid w:val="006A2B14"/>
    <w:rsid w:val="006B7E79"/>
    <w:rsid w:val="006C087A"/>
    <w:rsid w:val="006C5754"/>
    <w:rsid w:val="006E5FDE"/>
    <w:rsid w:val="006F269E"/>
    <w:rsid w:val="0070299C"/>
    <w:rsid w:val="00706463"/>
    <w:rsid w:val="00707843"/>
    <w:rsid w:val="00720363"/>
    <w:rsid w:val="007356F5"/>
    <w:rsid w:val="00741B91"/>
    <w:rsid w:val="00745853"/>
    <w:rsid w:val="007556B7"/>
    <w:rsid w:val="00763523"/>
    <w:rsid w:val="00773C6C"/>
    <w:rsid w:val="00776827"/>
    <w:rsid w:val="00793BEC"/>
    <w:rsid w:val="007D027E"/>
    <w:rsid w:val="007D3BF6"/>
    <w:rsid w:val="007D404E"/>
    <w:rsid w:val="007D72C9"/>
    <w:rsid w:val="007E714E"/>
    <w:rsid w:val="008156EE"/>
    <w:rsid w:val="00821B1E"/>
    <w:rsid w:val="00822735"/>
    <w:rsid w:val="008332C7"/>
    <w:rsid w:val="00870C58"/>
    <w:rsid w:val="00875763"/>
    <w:rsid w:val="00896F78"/>
    <w:rsid w:val="008B3876"/>
    <w:rsid w:val="008B60A5"/>
    <w:rsid w:val="008D1853"/>
    <w:rsid w:val="008D2E30"/>
    <w:rsid w:val="008E427D"/>
    <w:rsid w:val="008E6AD4"/>
    <w:rsid w:val="00900EE0"/>
    <w:rsid w:val="009156D9"/>
    <w:rsid w:val="009157FB"/>
    <w:rsid w:val="00945D49"/>
    <w:rsid w:val="00946135"/>
    <w:rsid w:val="00956986"/>
    <w:rsid w:val="00957BFD"/>
    <w:rsid w:val="00977B52"/>
    <w:rsid w:val="00996B85"/>
    <w:rsid w:val="009A3DEA"/>
    <w:rsid w:val="009B1A8F"/>
    <w:rsid w:val="009C117C"/>
    <w:rsid w:val="009C265A"/>
    <w:rsid w:val="00A03033"/>
    <w:rsid w:val="00A0595C"/>
    <w:rsid w:val="00A2135C"/>
    <w:rsid w:val="00A43175"/>
    <w:rsid w:val="00A506FF"/>
    <w:rsid w:val="00A62D5F"/>
    <w:rsid w:val="00A77E2E"/>
    <w:rsid w:val="00A83898"/>
    <w:rsid w:val="00A90971"/>
    <w:rsid w:val="00A93DA2"/>
    <w:rsid w:val="00AA585E"/>
    <w:rsid w:val="00AA5DAF"/>
    <w:rsid w:val="00AB7136"/>
    <w:rsid w:val="00AE2569"/>
    <w:rsid w:val="00AE5247"/>
    <w:rsid w:val="00AF5409"/>
    <w:rsid w:val="00AF762B"/>
    <w:rsid w:val="00B02EF2"/>
    <w:rsid w:val="00B06C33"/>
    <w:rsid w:val="00B125AE"/>
    <w:rsid w:val="00B1678B"/>
    <w:rsid w:val="00B50504"/>
    <w:rsid w:val="00B62180"/>
    <w:rsid w:val="00B66298"/>
    <w:rsid w:val="00B721CB"/>
    <w:rsid w:val="00B82FAE"/>
    <w:rsid w:val="00B87B5C"/>
    <w:rsid w:val="00BA2359"/>
    <w:rsid w:val="00BA7129"/>
    <w:rsid w:val="00BD43D4"/>
    <w:rsid w:val="00BE562E"/>
    <w:rsid w:val="00BF7B4F"/>
    <w:rsid w:val="00C22524"/>
    <w:rsid w:val="00C450E6"/>
    <w:rsid w:val="00C457DA"/>
    <w:rsid w:val="00C46B1C"/>
    <w:rsid w:val="00C54240"/>
    <w:rsid w:val="00C6525A"/>
    <w:rsid w:val="00C6626B"/>
    <w:rsid w:val="00C75178"/>
    <w:rsid w:val="00C77F39"/>
    <w:rsid w:val="00C81241"/>
    <w:rsid w:val="00C83A42"/>
    <w:rsid w:val="00C92402"/>
    <w:rsid w:val="00C93371"/>
    <w:rsid w:val="00CA4F1A"/>
    <w:rsid w:val="00CA6BAE"/>
    <w:rsid w:val="00CB46F1"/>
    <w:rsid w:val="00CE685C"/>
    <w:rsid w:val="00CF056F"/>
    <w:rsid w:val="00CF5DFC"/>
    <w:rsid w:val="00D10569"/>
    <w:rsid w:val="00D115E1"/>
    <w:rsid w:val="00D2078C"/>
    <w:rsid w:val="00D3666D"/>
    <w:rsid w:val="00D40093"/>
    <w:rsid w:val="00D429F1"/>
    <w:rsid w:val="00D47DD5"/>
    <w:rsid w:val="00D50D29"/>
    <w:rsid w:val="00D52651"/>
    <w:rsid w:val="00D625C8"/>
    <w:rsid w:val="00D72238"/>
    <w:rsid w:val="00D72672"/>
    <w:rsid w:val="00D72B7B"/>
    <w:rsid w:val="00D74470"/>
    <w:rsid w:val="00D75092"/>
    <w:rsid w:val="00D76FF8"/>
    <w:rsid w:val="00D90CFD"/>
    <w:rsid w:val="00D941C0"/>
    <w:rsid w:val="00D965F1"/>
    <w:rsid w:val="00DA177B"/>
    <w:rsid w:val="00DA734D"/>
    <w:rsid w:val="00DB3748"/>
    <w:rsid w:val="00DC5C83"/>
    <w:rsid w:val="00DC63A6"/>
    <w:rsid w:val="00DE2514"/>
    <w:rsid w:val="00DE28C6"/>
    <w:rsid w:val="00DE3EF3"/>
    <w:rsid w:val="00DF4BD0"/>
    <w:rsid w:val="00E02615"/>
    <w:rsid w:val="00E059D7"/>
    <w:rsid w:val="00E05D46"/>
    <w:rsid w:val="00E148D4"/>
    <w:rsid w:val="00E206A4"/>
    <w:rsid w:val="00E26953"/>
    <w:rsid w:val="00E36F32"/>
    <w:rsid w:val="00E374AF"/>
    <w:rsid w:val="00E645B6"/>
    <w:rsid w:val="00E74D66"/>
    <w:rsid w:val="00E77B78"/>
    <w:rsid w:val="00E806F0"/>
    <w:rsid w:val="00E81EFA"/>
    <w:rsid w:val="00EA2F25"/>
    <w:rsid w:val="00EB63C6"/>
    <w:rsid w:val="00ED3220"/>
    <w:rsid w:val="00ED54D1"/>
    <w:rsid w:val="00EE4C9B"/>
    <w:rsid w:val="00EE4F20"/>
    <w:rsid w:val="00EE6394"/>
    <w:rsid w:val="00EF4F8C"/>
    <w:rsid w:val="00F043FA"/>
    <w:rsid w:val="00F2164F"/>
    <w:rsid w:val="00F33B1A"/>
    <w:rsid w:val="00F363B2"/>
    <w:rsid w:val="00F52B60"/>
    <w:rsid w:val="00F540BF"/>
    <w:rsid w:val="00F618C4"/>
    <w:rsid w:val="00F61ECD"/>
    <w:rsid w:val="00F62B08"/>
    <w:rsid w:val="00F64942"/>
    <w:rsid w:val="00F64A6A"/>
    <w:rsid w:val="00F70F1F"/>
    <w:rsid w:val="00F76C86"/>
    <w:rsid w:val="00F86C1B"/>
    <w:rsid w:val="00FB16DF"/>
    <w:rsid w:val="00FB5C39"/>
    <w:rsid w:val="00FC1F49"/>
    <w:rsid w:val="00FC5BC4"/>
    <w:rsid w:val="00FC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oNotEmbedSmartTags/>
  <w:decimalSymbol w:val=","/>
  <w:listSeparator w:val=";"/>
  <w14:docId w14:val="6976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5D38E1"/>
    <w:pPr>
      <w:suppressAutoHyphens/>
      <w:autoSpaceDN w:val="0"/>
      <w:textAlignment w:val="baseline"/>
    </w:pPr>
    <w:rPr>
      <w:rFonts w:ascii="Liberation Serif" w:eastAsia="SimSun" w:hAnsi="Liberation Serif" w:cs="Mangal"/>
      <w:kern w:val="3"/>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5D38E1"/>
    <w:pPr>
      <w:suppressAutoHyphens/>
      <w:autoSpaceDN w:val="0"/>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roseltorg.ru" TargetMode="External"/><Relationship Id="rId5" Type="http://schemas.openxmlformats.org/officeDocument/2006/relationships/settings" Target="settings.xml"/><Relationship Id="rId15" Type="http://schemas.openxmlformats.org/officeDocument/2006/relationships/hyperlink" Target="http://www.elementec.ru" TargetMode="External"/><Relationship Id="rId10" Type="http://schemas.openxmlformats.org/officeDocument/2006/relationships/hyperlink" Target="http://com.roseltor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om.roseltorg.ru" TargetMode="External"/><Relationship Id="rId14" Type="http://schemas.openxmlformats.org/officeDocument/2006/relationships/hyperlink" Target="mailto:hotline@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6D7F3-F9BA-4620-8A38-605C870E9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19</Pages>
  <Words>4775</Words>
  <Characters>34610</Characters>
  <Application>Microsoft Office Word</Application>
  <DocSecurity>0</DocSecurity>
  <Lines>288</Lines>
  <Paragraphs>78</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171</cp:revision>
  <cp:lastPrinted>2023-01-28T06:23:00Z</cp:lastPrinted>
  <dcterms:created xsi:type="dcterms:W3CDTF">2021-10-12T07:51:00Z</dcterms:created>
  <dcterms:modified xsi:type="dcterms:W3CDTF">2023-01-31T10:19:00Z</dcterms:modified>
</cp:coreProperties>
</file>