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051110B2" w14:textId="31FF9228" w:rsidR="0091661D" w:rsidRPr="0091661D" w:rsidRDefault="006452B3" w:rsidP="005A1716">
      <w:pPr>
        <w:jc w:val="both"/>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договора </w:t>
      </w:r>
      <w:r w:rsidR="0088116D">
        <w:rPr>
          <w:rFonts w:ascii="Times New Roman" w:hAnsi="Times New Roman" w:cs="Times New Roman"/>
          <w:bCs/>
          <w:sz w:val="28"/>
          <w:szCs w:val="28"/>
        </w:rPr>
        <w:t xml:space="preserve">на </w:t>
      </w:r>
      <w:r w:rsidR="005A1716" w:rsidRPr="005A1716">
        <w:rPr>
          <w:rFonts w:ascii="Times New Roman" w:hAnsi="Times New Roman" w:cs="Times New Roman"/>
          <w:bCs/>
          <w:sz w:val="28"/>
          <w:szCs w:val="28"/>
        </w:rPr>
        <w:t>проведение строительно-монтажных работ по перепланировки помещения 133</w:t>
      </w:r>
      <w:r w:rsidR="005A1716">
        <w:rPr>
          <w:rFonts w:ascii="Times New Roman" w:hAnsi="Times New Roman" w:cs="Times New Roman"/>
          <w:bCs/>
          <w:sz w:val="28"/>
          <w:szCs w:val="28"/>
        </w:rPr>
        <w:t xml:space="preserve"> </w:t>
      </w:r>
      <w:r w:rsidR="005A1716" w:rsidRPr="005A1716">
        <w:rPr>
          <w:rFonts w:ascii="Times New Roman" w:hAnsi="Times New Roman" w:cs="Times New Roman"/>
          <w:bCs/>
          <w:sz w:val="28"/>
          <w:szCs w:val="28"/>
        </w:rPr>
        <w:t>общей площадью 109,63 м2, с устройством шести отдельных кабинетов и проходного</w:t>
      </w:r>
      <w:r w:rsidR="005A1716">
        <w:rPr>
          <w:rFonts w:ascii="Times New Roman" w:hAnsi="Times New Roman" w:cs="Times New Roman"/>
          <w:bCs/>
          <w:sz w:val="28"/>
          <w:szCs w:val="28"/>
        </w:rPr>
        <w:t xml:space="preserve"> </w:t>
      </w:r>
      <w:r w:rsidR="005A1716" w:rsidRPr="005A1716">
        <w:rPr>
          <w:rFonts w:ascii="Times New Roman" w:hAnsi="Times New Roman" w:cs="Times New Roman"/>
          <w:bCs/>
          <w:sz w:val="28"/>
          <w:szCs w:val="28"/>
        </w:rPr>
        <w:t xml:space="preserve">коридора на объекте: МБДОУ детский сад компенсирующего вида </w:t>
      </w:r>
      <w:r w:rsidR="005A1716">
        <w:rPr>
          <w:rFonts w:ascii="Times New Roman" w:hAnsi="Times New Roman" w:cs="Times New Roman"/>
          <w:bCs/>
          <w:sz w:val="28"/>
          <w:szCs w:val="28"/>
        </w:rPr>
        <w:t xml:space="preserve">№ </w:t>
      </w:r>
      <w:r w:rsidR="005A1716" w:rsidRPr="005A1716">
        <w:rPr>
          <w:rFonts w:ascii="Times New Roman" w:hAnsi="Times New Roman" w:cs="Times New Roman"/>
          <w:bCs/>
          <w:sz w:val="28"/>
          <w:szCs w:val="28"/>
        </w:rPr>
        <w:t>4 г. Воронеж,</w:t>
      </w:r>
      <w:r w:rsidR="005A1716">
        <w:rPr>
          <w:rFonts w:ascii="Times New Roman" w:hAnsi="Times New Roman" w:cs="Times New Roman"/>
          <w:bCs/>
          <w:sz w:val="28"/>
          <w:szCs w:val="28"/>
        </w:rPr>
        <w:t xml:space="preserve"> </w:t>
      </w:r>
      <w:r w:rsidR="005A1716" w:rsidRPr="005A1716">
        <w:rPr>
          <w:rFonts w:ascii="Times New Roman" w:hAnsi="Times New Roman" w:cs="Times New Roman"/>
          <w:bCs/>
          <w:sz w:val="28"/>
          <w:szCs w:val="28"/>
        </w:rPr>
        <w:t>Воронежская область, ул. Остужева, 14</w:t>
      </w:r>
    </w:p>
    <w:p w14:paraId="425F24CA" w14:textId="00F6546A" w:rsidR="006452B3" w:rsidRPr="0091661D" w:rsidRDefault="006452B3" w:rsidP="005A1716">
      <w:pPr>
        <w:jc w:val="both"/>
        <w:rPr>
          <w:rFonts w:ascii="Times New Roman" w:hAnsi="Times New Roman" w:cs="Times New Roman"/>
          <w:bCs/>
          <w:sz w:val="28"/>
          <w:szCs w:val="28"/>
        </w:rPr>
      </w:pPr>
    </w:p>
    <w:p w14:paraId="571342A8" w14:textId="7020DD14" w:rsidR="006452B3" w:rsidRPr="006452B3" w:rsidRDefault="005A1716" w:rsidP="006452B3">
      <w:pPr>
        <w:jc w:val="center"/>
        <w:rPr>
          <w:rFonts w:ascii="Times New Roman" w:hAnsi="Times New Roman" w:cs="Times New Roman"/>
          <w:b/>
          <w:bCs/>
          <w:sz w:val="28"/>
          <w:szCs w:val="28"/>
        </w:rPr>
      </w:pPr>
      <w:r>
        <w:rPr>
          <w:rFonts w:ascii="Times New Roman" w:hAnsi="Times New Roman" w:cs="Times New Roman"/>
          <w:b/>
          <w:bCs/>
          <w:sz w:val="28"/>
          <w:szCs w:val="28"/>
        </w:rPr>
        <w:t>2</w:t>
      </w:r>
      <w:r w:rsidR="00A42633">
        <w:rPr>
          <w:rFonts w:ascii="Times New Roman" w:hAnsi="Times New Roman" w:cs="Times New Roman"/>
          <w:b/>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A42633">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6B67ABC8" w:rsidR="005043E5" w:rsidRPr="002E5007" w:rsidRDefault="00324F62" w:rsidP="000639FE">
      <w:pPr>
        <w:tabs>
          <w:tab w:val="left" w:pos="567"/>
          <w:tab w:val="left" w:pos="709"/>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w:t>
      </w:r>
      <w:r w:rsidR="002E5007">
        <w:rPr>
          <w:rFonts w:ascii="Times New Roman" w:hAnsi="Times New Roman" w:cs="Times New Roman"/>
          <w:sz w:val="24"/>
          <w:szCs w:val="24"/>
        </w:rPr>
        <w:t>я</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w:t>
      </w:r>
      <w:r w:rsidR="000639FE" w:rsidRPr="00583610">
        <w:rPr>
          <w:rFonts w:ascii="Times New Roman" w:hAnsi="Times New Roman" w:cs="Times New Roman"/>
          <w:sz w:val="24"/>
          <w:szCs w:val="24"/>
        </w:rPr>
        <w:t>.</w:t>
      </w:r>
      <w:r w:rsidR="002E5007" w:rsidRPr="002E5007">
        <w:rPr>
          <w:rFonts w:ascii="Times New Roman" w:hAnsi="Times New Roman" w:cs="Times New Roman"/>
          <w:sz w:val="24"/>
          <w:szCs w:val="24"/>
        </w:rPr>
        <w:t>3</w:t>
      </w:r>
    </w:p>
    <w:p w14:paraId="1F3AA918" w14:textId="01ABF38B" w:rsidR="005043E5" w:rsidRPr="002E5007"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……………………………………………………………………………………….4</w:t>
      </w:r>
    </w:p>
    <w:p w14:paraId="2875C43A" w14:textId="4B23A85C" w:rsidR="005043E5" w:rsidRPr="002E5007"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……………………………………………………………………………..4</w:t>
      </w:r>
    </w:p>
    <w:p w14:paraId="48F5BBFD" w14:textId="00690F81" w:rsidR="005043E5" w:rsidRPr="002E5007"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6870F8" w:rsidRPr="006870F8">
        <w:rPr>
          <w:rFonts w:ascii="Times New Roman" w:hAnsi="Times New Roman" w:cs="Times New Roman"/>
          <w:sz w:val="24"/>
          <w:szCs w:val="24"/>
        </w:rPr>
        <w:t>.</w:t>
      </w:r>
      <w:r w:rsidR="00991193">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……………………………………………………………………………5</w:t>
      </w:r>
    </w:p>
    <w:p w14:paraId="1639A75D" w14:textId="3E3DFA1A" w:rsidR="005043E5" w:rsidRPr="00325919"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325919" w:rsidRPr="00325919">
        <w:rPr>
          <w:rFonts w:ascii="Times New Roman" w:hAnsi="Times New Roman" w:cs="Times New Roman"/>
          <w:sz w:val="24"/>
          <w:szCs w:val="24"/>
        </w:rPr>
        <w:t>………………………………………………………………………….5</w:t>
      </w:r>
    </w:p>
    <w:p w14:paraId="3CD65514" w14:textId="08F6F6D4"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6870F8">
        <w:rPr>
          <w:rFonts w:ascii="Times New Roman" w:hAnsi="Times New Roman" w:cs="Times New Roman"/>
          <w:sz w:val="24"/>
          <w:szCs w:val="24"/>
        </w:rPr>
        <w:t>…</w:t>
      </w:r>
      <w:r w:rsidR="00325919" w:rsidRPr="00325919">
        <w:rPr>
          <w:rFonts w:ascii="Times New Roman" w:hAnsi="Times New Roman" w:cs="Times New Roman"/>
          <w:sz w:val="24"/>
          <w:szCs w:val="24"/>
        </w:rPr>
        <w:t>………………………………………………………………………….6</w:t>
      </w:r>
      <w:r w:rsidR="001E0B20" w:rsidRPr="00C75A82">
        <w:rPr>
          <w:rFonts w:ascii="Times New Roman" w:hAnsi="Times New Roman" w:cs="Times New Roman"/>
          <w:sz w:val="24"/>
          <w:szCs w:val="24"/>
        </w:rPr>
        <w:tab/>
      </w:r>
    </w:p>
    <w:p w14:paraId="058AC63F" w14:textId="213E15EE" w:rsidR="005043E5" w:rsidRPr="006726D1"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2E5007">
        <w:rPr>
          <w:rFonts w:ascii="Times New Roman" w:hAnsi="Times New Roman" w:cs="Times New Roman"/>
          <w:sz w:val="24"/>
          <w:szCs w:val="24"/>
        </w:rPr>
        <w:t>…</w:t>
      </w:r>
      <w:r w:rsidR="000215EA" w:rsidRPr="006726D1">
        <w:rPr>
          <w:rFonts w:ascii="Times New Roman" w:hAnsi="Times New Roman" w:cs="Times New Roman"/>
          <w:sz w:val="24"/>
          <w:szCs w:val="24"/>
        </w:rPr>
        <w:t>7</w:t>
      </w:r>
    </w:p>
    <w:p w14:paraId="37E41A88" w14:textId="4C019596" w:rsidR="005043E5" w:rsidRPr="006726D1"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CD3484">
        <w:rPr>
          <w:rFonts w:ascii="Times New Roman" w:hAnsi="Times New Roman" w:cs="Times New Roman"/>
          <w:sz w:val="24"/>
          <w:szCs w:val="24"/>
        </w:rPr>
        <w:t>…</w:t>
      </w:r>
      <w:r w:rsidR="006726D1" w:rsidRPr="006726D1">
        <w:rPr>
          <w:rFonts w:ascii="Times New Roman" w:hAnsi="Times New Roman" w:cs="Times New Roman"/>
          <w:sz w:val="24"/>
          <w:szCs w:val="24"/>
        </w:rPr>
        <w:t>7</w:t>
      </w:r>
    </w:p>
    <w:p w14:paraId="11D3B6FB" w14:textId="31245CCB"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6870F8" w:rsidRPr="006870F8">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45CA1">
        <w:rPr>
          <w:rFonts w:ascii="Times New Roman" w:hAnsi="Times New Roman" w:cs="Times New Roman"/>
          <w:sz w:val="24"/>
          <w:szCs w:val="24"/>
        </w:rPr>
        <w:t>7</w:t>
      </w:r>
    </w:p>
    <w:p w14:paraId="635C817C" w14:textId="5ED15F9E" w:rsidR="002E5007" w:rsidRPr="002E5007" w:rsidRDefault="00324F62" w:rsidP="000639FE">
      <w:pPr>
        <w:tabs>
          <w:tab w:val="left" w:pos="567"/>
          <w:tab w:val="left" w:pos="1260"/>
          <w:tab w:val="center" w:leader="dot" w:pos="9639"/>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34E1BDCF" w14:textId="5214EF4A" w:rsidR="002E5007" w:rsidRPr="002E5007" w:rsidRDefault="002E5007"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2E5007">
        <w:rPr>
          <w:rFonts w:ascii="Times New Roman" w:hAnsi="Times New Roman" w:cs="Times New Roman"/>
          <w:sz w:val="24"/>
          <w:szCs w:val="24"/>
        </w:rPr>
        <w:t>5</w:t>
      </w:r>
      <w:r>
        <w:rPr>
          <w:rFonts w:ascii="Times New Roman" w:hAnsi="Times New Roman" w:cs="Times New Roman"/>
          <w:sz w:val="24"/>
          <w:szCs w:val="24"/>
        </w:rPr>
        <w:t>.Подача</w:t>
      </w:r>
      <w:r w:rsidRPr="002E5007">
        <w:rPr>
          <w:rFonts w:ascii="Times New Roman" w:hAnsi="Times New Roman" w:cs="Times New Roman"/>
          <w:sz w:val="24"/>
          <w:szCs w:val="24"/>
        </w:rPr>
        <w:t xml:space="preserve"> </w:t>
      </w:r>
      <w:r w:rsidR="00554F32" w:rsidRPr="00C75A82">
        <w:rPr>
          <w:rFonts w:ascii="Times New Roman" w:hAnsi="Times New Roman" w:cs="Times New Roman"/>
          <w:sz w:val="24"/>
          <w:szCs w:val="24"/>
        </w:rPr>
        <w:t>П</w:t>
      </w:r>
      <w:r w:rsidR="00324F62" w:rsidRPr="00C75A82">
        <w:rPr>
          <w:rFonts w:ascii="Times New Roman" w:hAnsi="Times New Roman" w:cs="Times New Roman"/>
          <w:sz w:val="24"/>
          <w:szCs w:val="24"/>
        </w:rPr>
        <w:t>редложений и их</w:t>
      </w:r>
      <w:r w:rsidR="006870F8" w:rsidRPr="00176E3D">
        <w:rPr>
          <w:rFonts w:ascii="Times New Roman" w:hAnsi="Times New Roman" w:cs="Times New Roman"/>
          <w:sz w:val="24"/>
          <w:szCs w:val="24"/>
        </w:rPr>
        <w:t>.</w:t>
      </w:r>
      <w:r w:rsidR="00324F62" w:rsidRPr="00C75A82">
        <w:rPr>
          <w:rFonts w:ascii="Times New Roman" w:hAnsi="Times New Roman" w:cs="Times New Roman"/>
          <w:sz w:val="24"/>
          <w:szCs w:val="24"/>
        </w:rPr>
        <w:t xml:space="preserve"> </w:t>
      </w:r>
      <w:r w:rsidRPr="002E5007">
        <w:rPr>
          <w:rFonts w:ascii="Times New Roman" w:hAnsi="Times New Roman" w:cs="Times New Roman"/>
          <w:sz w:val="24"/>
          <w:szCs w:val="24"/>
        </w:rPr>
        <w:t>…………………………………………………………………………….8</w:t>
      </w:r>
    </w:p>
    <w:p w14:paraId="5F21ABCE" w14:textId="38CE968D" w:rsidR="002E5007" w:rsidRPr="006726D1"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6726D1" w:rsidRPr="006726D1">
        <w:rPr>
          <w:rFonts w:ascii="Times New Roman" w:hAnsi="Times New Roman" w:cs="Times New Roman"/>
          <w:sz w:val="24"/>
          <w:szCs w:val="24"/>
        </w:rPr>
        <w:t>8</w:t>
      </w:r>
    </w:p>
    <w:p w14:paraId="7E2B4B27" w14:textId="5AA5CE70"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F363B2" w:rsidRPr="00C75A82">
        <w:rPr>
          <w:rFonts w:ascii="Times New Roman" w:hAnsi="Times New Roman" w:cs="Times New Roman"/>
          <w:sz w:val="24"/>
          <w:szCs w:val="24"/>
        </w:rPr>
        <w:t>8</w:t>
      </w:r>
    </w:p>
    <w:p w14:paraId="5DEF1EF7" w14:textId="1B06AA48"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F363B2" w:rsidRPr="00C75A82">
        <w:rPr>
          <w:rFonts w:ascii="Times New Roman" w:hAnsi="Times New Roman" w:cs="Times New Roman"/>
          <w:sz w:val="24"/>
          <w:szCs w:val="24"/>
        </w:rPr>
        <w:t>8</w:t>
      </w:r>
    </w:p>
    <w:p w14:paraId="3983D028" w14:textId="58686059"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215EA" w:rsidRPr="006726D1">
        <w:rPr>
          <w:rFonts w:ascii="Times New Roman" w:hAnsi="Times New Roman" w:cs="Times New Roman"/>
          <w:sz w:val="24"/>
          <w:szCs w:val="24"/>
        </w:rPr>
        <w:t xml:space="preserve"> </w:t>
      </w:r>
      <w:r w:rsidR="00245CA1">
        <w:rPr>
          <w:rFonts w:ascii="Times New Roman" w:hAnsi="Times New Roman" w:cs="Times New Roman"/>
          <w:sz w:val="24"/>
          <w:szCs w:val="24"/>
        </w:rPr>
        <w:t>9</w:t>
      </w:r>
    </w:p>
    <w:p w14:paraId="10D573FD" w14:textId="30B4843D" w:rsidR="005043E5" w:rsidRPr="000639FE"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0639FE" w:rsidRPr="000639FE">
        <w:rPr>
          <w:rFonts w:ascii="Times New Roman" w:hAnsi="Times New Roman" w:cs="Times New Roman"/>
          <w:sz w:val="24"/>
          <w:szCs w:val="24"/>
        </w:rPr>
        <w:t>……………………………………………………………………………..9</w:t>
      </w:r>
    </w:p>
    <w:p w14:paraId="73A5CB80" w14:textId="07AA1DA4" w:rsidR="000639FE" w:rsidRPr="000639FE"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000639FE" w:rsidRPr="000639FE">
        <w:rPr>
          <w:rFonts w:ascii="Times New Roman" w:hAnsi="Times New Roman" w:cs="Times New Roman"/>
          <w:sz w:val="24"/>
          <w:szCs w:val="24"/>
        </w:rPr>
        <w:t>…………………………………………………………………………………..9</w:t>
      </w:r>
    </w:p>
    <w:p w14:paraId="19F4BF85" w14:textId="57F127C8"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w:t>
      </w:r>
      <w:r w:rsidR="00F363B2" w:rsidRPr="00C75A82">
        <w:rPr>
          <w:rFonts w:ascii="Times New Roman" w:hAnsi="Times New Roman" w:cs="Times New Roman"/>
          <w:sz w:val="24"/>
          <w:szCs w:val="24"/>
        </w:rPr>
        <w:t>9</w:t>
      </w:r>
    </w:p>
    <w:p w14:paraId="5D640CE2" w14:textId="20E0CCAA"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F363B2" w:rsidRPr="00C75A82">
        <w:rPr>
          <w:rFonts w:ascii="Times New Roman" w:hAnsi="Times New Roman" w:cs="Times New Roman"/>
          <w:sz w:val="24"/>
          <w:szCs w:val="24"/>
        </w:rPr>
        <w:t>10</w:t>
      </w:r>
    </w:p>
    <w:p w14:paraId="624F2373" w14:textId="2316B6C2"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0639FE" w:rsidRPr="000639FE">
        <w:rPr>
          <w:rFonts w:ascii="Times New Roman" w:hAnsi="Times New Roman" w:cs="Times New Roman"/>
          <w:sz w:val="24"/>
          <w:szCs w:val="24"/>
        </w:rPr>
        <w:t xml:space="preserve">  </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w:t>
      </w:r>
      <w:r w:rsidR="00F363B2" w:rsidRPr="00C75A82">
        <w:rPr>
          <w:rFonts w:ascii="Times New Roman" w:hAnsi="Times New Roman" w:cs="Times New Roman"/>
          <w:sz w:val="24"/>
          <w:szCs w:val="24"/>
        </w:rPr>
        <w:t>10</w:t>
      </w:r>
    </w:p>
    <w:p w14:paraId="110FDB75" w14:textId="6D595A63" w:rsidR="005043E5" w:rsidRPr="000639FE"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12</w:t>
      </w:r>
    </w:p>
    <w:p w14:paraId="2862C177" w14:textId="4EB55206"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093F6D4D" w:rsidR="00730F3A" w:rsidRPr="00A63153" w:rsidRDefault="00730F3A" w:rsidP="000639FE">
      <w:pPr>
        <w:tabs>
          <w:tab w:val="left" w:pos="567"/>
          <w:tab w:val="left" w:pos="1260"/>
          <w:tab w:val="center" w:leader="dot" w:pos="9639"/>
          <w:tab w:val="left" w:pos="10206"/>
        </w:tabs>
        <w:snapToGrid w:val="0"/>
        <w:ind w:right="-426"/>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000639FE">
        <w:rPr>
          <w:rFonts w:ascii="Times New Roman" w:hAnsi="Times New Roman" w:cs="Times New Roman"/>
          <w:sz w:val="22"/>
          <w:szCs w:val="22"/>
        </w:rPr>
        <w:t>……</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Pr>
          <w:rFonts w:ascii="Times New Roman" w:hAnsi="Times New Roman" w:cs="Times New Roman"/>
          <w:sz w:val="22"/>
          <w:szCs w:val="22"/>
        </w:rPr>
        <w:t>14</w:t>
      </w:r>
    </w:p>
    <w:p w14:paraId="33DA27AF" w14:textId="5DFF24E9" w:rsidR="00730F3A" w:rsidRPr="00A63153" w:rsidRDefault="00730F3A" w:rsidP="000639FE">
      <w:pPr>
        <w:tabs>
          <w:tab w:val="left" w:pos="567"/>
          <w:tab w:val="left" w:pos="709"/>
          <w:tab w:val="left" w:pos="10206"/>
        </w:tabs>
        <w:snapToGrid w:val="0"/>
        <w:ind w:right="-426"/>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sidRPr="00A63153">
        <w:rPr>
          <w:rFonts w:ascii="Times New Roman" w:hAnsi="Times New Roman" w:cs="Times New Roman"/>
          <w:sz w:val="22"/>
          <w:szCs w:val="22"/>
        </w:rPr>
        <w:t>1</w:t>
      </w:r>
      <w:r>
        <w:rPr>
          <w:rFonts w:ascii="Times New Roman" w:hAnsi="Times New Roman" w:cs="Times New Roman"/>
          <w:sz w:val="22"/>
          <w:szCs w:val="22"/>
        </w:rPr>
        <w:t>5</w:t>
      </w:r>
    </w:p>
    <w:p w14:paraId="7ABAC375" w14:textId="24D1EC63" w:rsidR="00730F3A" w:rsidRDefault="00730F3A" w:rsidP="000639FE">
      <w:pPr>
        <w:tabs>
          <w:tab w:val="left" w:pos="567"/>
          <w:tab w:val="left" w:pos="709"/>
          <w:tab w:val="left" w:pos="10206"/>
        </w:tabs>
        <w:snapToGrid w:val="0"/>
        <w:ind w:right="-426"/>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000639FE" w:rsidRPr="000639FE">
        <w:rPr>
          <w:rFonts w:ascii="Times New Roman" w:hAnsi="Times New Roman" w:cs="Times New Roman"/>
          <w:sz w:val="22"/>
          <w:szCs w:val="22"/>
        </w:rPr>
        <w:t>……………………………………………………</w:t>
      </w:r>
      <w:r w:rsidR="000639FE">
        <w:rPr>
          <w:rFonts w:ascii="Times New Roman" w:hAnsi="Times New Roman" w:cs="Times New Roman"/>
          <w:sz w:val="22"/>
          <w:szCs w:val="22"/>
        </w:rPr>
        <w:t>…………</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sidRPr="00A63153">
        <w:rPr>
          <w:rFonts w:ascii="Times New Roman" w:hAnsi="Times New Roman" w:cs="Times New Roman"/>
          <w:sz w:val="22"/>
          <w:szCs w:val="22"/>
        </w:rPr>
        <w:t>1</w:t>
      </w:r>
      <w:r>
        <w:rPr>
          <w:rFonts w:ascii="Times New Roman" w:hAnsi="Times New Roman" w:cs="Times New Roman"/>
          <w:sz w:val="22"/>
          <w:szCs w:val="22"/>
        </w:rPr>
        <w:t>6</w:t>
      </w:r>
    </w:p>
    <w:p w14:paraId="73C1EA7E" w14:textId="7F704242"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4D4A6104"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730F3A">
        <w:rPr>
          <w:rFonts w:ascii="Times New Roman" w:hAnsi="Times New Roman" w:cs="Times New Roman"/>
          <w:sz w:val="24"/>
          <w:szCs w:val="24"/>
        </w:rPr>
        <w:t xml:space="preserve"> </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41695247" w:rsidR="00956986"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583610">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F9D7444" w:rsidR="00D75092" w:rsidRPr="00C75A82" w:rsidRDefault="00D7509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0639FE">
      <w:pPr>
        <w:tabs>
          <w:tab w:val="left" w:pos="567"/>
          <w:tab w:val="left" w:pos="10206"/>
          <w:tab w:val="center" w:leader="dot" w:pos="10348"/>
        </w:tabs>
        <w:snapToGrid w:val="0"/>
        <w:spacing w:line="288" w:lineRule="auto"/>
        <w:ind w:left="567" w:right="-426"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173E2F0F" w:rsidR="00124FF3"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007B6E9D" w:rsidRPr="000A64F4">
        <w:rPr>
          <w:rFonts w:ascii="Times New Roman" w:hAnsi="Times New Roman" w:cs="Times New Roman"/>
          <w:sz w:val="24"/>
          <w:szCs w:val="24"/>
        </w:rPr>
        <w:t>–</w:t>
      </w:r>
      <w:r w:rsidR="00FC66CE">
        <w:rPr>
          <w:rFonts w:ascii="Times New Roman" w:hAnsi="Times New Roman" w:cs="Times New Roman"/>
          <w:sz w:val="24"/>
          <w:szCs w:val="24"/>
        </w:rPr>
        <w:t>начальник отдела</w:t>
      </w:r>
      <w:r w:rsidR="00FC66CE" w:rsidRPr="00AC5A18">
        <w:rPr>
          <w:rFonts w:ascii="Times New Roman" w:hAnsi="Times New Roman" w:cs="Times New Roman"/>
          <w:sz w:val="24"/>
          <w:szCs w:val="24"/>
        </w:rPr>
        <w:t xml:space="preserve"> ,</w:t>
      </w:r>
      <w:r w:rsidRPr="00124FF3">
        <w:rPr>
          <w:rFonts w:ascii="Times New Roman" w:hAnsi="Times New Roman" w:cs="Times New Roman"/>
          <w:sz w:val="24"/>
          <w:szCs w:val="24"/>
        </w:rPr>
        <w:t xml:space="preserve"> </w:t>
      </w:r>
      <w:r>
        <w:rPr>
          <w:rFonts w:ascii="Times New Roman" w:hAnsi="Times New Roman" w:cs="Times New Roman"/>
          <w:sz w:val="24"/>
          <w:szCs w:val="24"/>
        </w:rPr>
        <w:t xml:space="preserve">контактный телефон 8(473) 226-26-90;  </w:t>
      </w:r>
      <w:r w:rsidR="00FC66CE" w:rsidRPr="00195949">
        <w:rPr>
          <w:rFonts w:ascii="Times New Roman" w:hAnsi="Times New Roman"/>
          <w:sz w:val="24"/>
        </w:rPr>
        <w:t xml:space="preserve">адрес электронной </w:t>
      </w:r>
      <w:r w:rsidR="00FC66CE">
        <w:rPr>
          <w:rFonts w:ascii="Times New Roman" w:hAnsi="Times New Roman"/>
          <w:sz w:val="24"/>
        </w:rPr>
        <w:t>почты:</w:t>
      </w:r>
      <w:r>
        <w:rPr>
          <w:rFonts w:ascii="Times New Roman" w:hAnsi="Times New Roman"/>
          <w:sz w:val="24"/>
        </w:rPr>
        <w:t xml:space="preserve"> </w:t>
      </w:r>
      <w:hyperlink r:id="rId8" w:history="1">
        <w:r w:rsidR="007B6E9D" w:rsidRPr="001716C0">
          <w:rPr>
            <w:rStyle w:val="a8"/>
            <w:rFonts w:ascii="Times New Roman" w:hAnsi="Times New Roman" w:cs="Times New Roman"/>
            <w:color w:val="auto"/>
            <w:sz w:val="24"/>
            <w:szCs w:val="24"/>
            <w:lang w:val="en-US"/>
          </w:rPr>
          <w:t>homg</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niiet</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ru</w:t>
        </w:r>
      </w:hyperlink>
      <w:r>
        <w:rPr>
          <w:rFonts w:ascii="Times New Roman" w:hAnsi="Times New Roman" w:cs="Times New Roman"/>
          <w:sz w:val="24"/>
          <w:szCs w:val="24"/>
        </w:rPr>
        <w:t>, телефон :8 (473) 226-26-90;</w:t>
      </w:r>
      <w:r w:rsidR="00FC66CE">
        <w:rPr>
          <w:rFonts w:ascii="Times New Roman" w:hAnsi="Times New Roman" w:cs="Times New Roman"/>
          <w:sz w:val="24"/>
          <w:szCs w:val="24"/>
        </w:rPr>
        <w:t xml:space="preserve"> </w:t>
      </w:r>
    </w:p>
    <w:p w14:paraId="18E97463" w14:textId="29DE7779"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Pr="000A64F4">
        <w:rPr>
          <w:rFonts w:ascii="Times New Roman" w:hAnsi="Times New Roman" w:cs="Times New Roman"/>
          <w:sz w:val="24"/>
          <w:szCs w:val="24"/>
        </w:rPr>
        <w:t>–</w:t>
      </w:r>
      <w:r w:rsidR="00FC66CE">
        <w:rPr>
          <w:rFonts w:ascii="Times New Roman" w:hAnsi="Times New Roman" w:cs="Times New Roman"/>
          <w:sz w:val="24"/>
          <w:szCs w:val="24"/>
        </w:rPr>
        <w:t>ведущий</w:t>
      </w:r>
      <w:r w:rsidR="00FC66CE" w:rsidRPr="00AC5A18">
        <w:t xml:space="preserve"> </w:t>
      </w:r>
      <w:r w:rsidRPr="00124FF3">
        <w:rPr>
          <w:rFonts w:ascii="Times New Roman" w:hAnsi="Times New Roman" w:cs="Times New Roman"/>
          <w:sz w:val="24"/>
          <w:szCs w:val="24"/>
        </w:rPr>
        <w:t>инженер</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 (473) 226-26-90 доб. 16-18</w:t>
      </w:r>
      <w:r w:rsidR="000C0854">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1716C0" w:rsidRPr="001716C0">
        <w:rPr>
          <w:rFonts w:ascii="Times New Roman" w:hAnsi="Times New Roman" w:cs="Times New Roman"/>
          <w:sz w:val="24"/>
          <w:szCs w:val="24"/>
          <w:u w:val="single"/>
        </w:rPr>
        <w:t>apakin@niiet.ru</w:t>
      </w:r>
      <w:r w:rsidR="000C0854">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ED05C38"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583610">
        <w:rPr>
          <w:rFonts w:ascii="Times New Roman" w:hAnsi="Times New Roman"/>
          <w:b/>
          <w:sz w:val="24"/>
          <w:highlight w:val="green"/>
        </w:rPr>
        <w:t xml:space="preserve">не позднее </w:t>
      </w:r>
      <w:r w:rsidR="00934BBD" w:rsidRPr="00583610">
        <w:rPr>
          <w:rFonts w:ascii="Times New Roman" w:hAnsi="Times New Roman"/>
          <w:b/>
          <w:sz w:val="24"/>
          <w:highlight w:val="green"/>
        </w:rPr>
        <w:t xml:space="preserve"> </w:t>
      </w:r>
      <w:r w:rsidR="00FE67C0">
        <w:rPr>
          <w:rFonts w:ascii="Times New Roman" w:hAnsi="Times New Roman"/>
          <w:b/>
          <w:sz w:val="24"/>
          <w:highlight w:val="green"/>
        </w:rPr>
        <w:t>2</w:t>
      </w:r>
      <w:r w:rsidR="00AE1B4B">
        <w:rPr>
          <w:rFonts w:ascii="Times New Roman" w:hAnsi="Times New Roman"/>
          <w:b/>
          <w:sz w:val="24"/>
          <w:highlight w:val="green"/>
        </w:rPr>
        <w:t>8</w:t>
      </w:r>
      <w:bookmarkStart w:id="0" w:name="_GoBack"/>
      <w:bookmarkEnd w:id="0"/>
      <w:r w:rsidR="00324F62" w:rsidRPr="00583610">
        <w:rPr>
          <w:rFonts w:ascii="Times New Roman" w:hAnsi="Times New Roman"/>
          <w:b/>
          <w:sz w:val="24"/>
          <w:highlight w:val="green"/>
        </w:rPr>
        <w:t xml:space="preserve"> </w:t>
      </w:r>
      <w:r w:rsidR="00194904" w:rsidRPr="00583610">
        <w:rPr>
          <w:rFonts w:ascii="Times New Roman" w:hAnsi="Times New Roman"/>
          <w:b/>
          <w:sz w:val="24"/>
          <w:highlight w:val="green"/>
        </w:rPr>
        <w:t>.</w:t>
      </w:r>
      <w:r w:rsidR="00C75A82" w:rsidRPr="00583610">
        <w:rPr>
          <w:rFonts w:ascii="Times New Roman" w:hAnsi="Times New Roman"/>
          <w:b/>
          <w:sz w:val="28"/>
          <w:szCs w:val="28"/>
          <w:highlight w:val="green"/>
        </w:rPr>
        <w:t>0</w:t>
      </w:r>
      <w:r w:rsidR="00194904" w:rsidRPr="00583610">
        <w:rPr>
          <w:rFonts w:ascii="Times New Roman" w:hAnsi="Times New Roman"/>
          <w:b/>
          <w:sz w:val="28"/>
          <w:szCs w:val="28"/>
          <w:highlight w:val="green"/>
        </w:rPr>
        <w:t>2</w:t>
      </w:r>
      <w:r w:rsidR="00002740" w:rsidRPr="00583610">
        <w:rPr>
          <w:rFonts w:ascii="Times New Roman" w:hAnsi="Times New Roman"/>
          <w:b/>
          <w:sz w:val="28"/>
          <w:szCs w:val="28"/>
          <w:highlight w:val="green"/>
        </w:rPr>
        <w:t>.202</w:t>
      </w:r>
      <w:r w:rsidR="00194904" w:rsidRPr="00583610">
        <w:rPr>
          <w:rFonts w:ascii="Times New Roman" w:hAnsi="Times New Roman"/>
          <w:b/>
          <w:sz w:val="28"/>
          <w:szCs w:val="28"/>
          <w:highlight w:val="green"/>
        </w:rPr>
        <w:t>4</w:t>
      </w:r>
      <w:r w:rsidR="00324F62" w:rsidRPr="00583610">
        <w:rPr>
          <w:rFonts w:ascii="Times New Roman" w:hAnsi="Times New Roman"/>
          <w:b/>
          <w:sz w:val="28"/>
          <w:szCs w:val="28"/>
          <w:highlight w:val="green"/>
        </w:rPr>
        <w:t xml:space="preserve"> г. </w:t>
      </w:r>
      <w:r w:rsidR="006B20C3" w:rsidRPr="00583610">
        <w:rPr>
          <w:rFonts w:ascii="Times New Roman" w:hAnsi="Times New Roman"/>
          <w:b/>
          <w:sz w:val="28"/>
          <w:szCs w:val="28"/>
          <w:highlight w:val="green"/>
        </w:rPr>
        <w:t>10</w:t>
      </w:r>
      <w:r w:rsidR="00324F62" w:rsidRPr="00583610">
        <w:rPr>
          <w:rFonts w:ascii="Times New Roman" w:hAnsi="Times New Roman"/>
          <w:b/>
          <w:sz w:val="28"/>
          <w:szCs w:val="28"/>
          <w:highlight w:val="green"/>
        </w:rPr>
        <w:t>:00</w:t>
      </w:r>
      <w:r w:rsidR="00002740" w:rsidRPr="00583610">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sidRPr="00C75A82">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6893E72B" w:rsidR="005043E5" w:rsidRPr="00C75A82" w:rsidRDefault="0001123D" w:rsidP="00533C77">
      <w:pPr>
        <w:jc w:val="both"/>
        <w:rPr>
          <w:rFonts w:ascii="Times New Roman" w:hAnsi="Times New Roman"/>
          <w:sz w:val="24"/>
          <w:szCs w:val="24"/>
        </w:rPr>
      </w:pPr>
      <w:r w:rsidRPr="00E57E18">
        <w:rPr>
          <w:rFonts w:ascii="Times New Roman" w:hAnsi="Times New Roman"/>
          <w:sz w:val="24"/>
          <w:szCs w:val="24"/>
        </w:rPr>
        <w:t xml:space="preserve">           </w:t>
      </w:r>
      <w:r w:rsidR="00324F62" w:rsidRPr="00E57E18">
        <w:rPr>
          <w:rFonts w:ascii="Times New Roman" w:hAnsi="Times New Roman"/>
          <w:sz w:val="24"/>
          <w:szCs w:val="24"/>
        </w:rPr>
        <w:t xml:space="preserve">Предметом закупки является: </w:t>
      </w:r>
      <w:r w:rsidR="00E57E18" w:rsidRPr="00E57E18">
        <w:rPr>
          <w:rFonts w:ascii="Times New Roman" w:hAnsi="Times New Roman" w:cs="Times New Roman"/>
          <w:bCs/>
          <w:sz w:val="24"/>
          <w:szCs w:val="24"/>
        </w:rPr>
        <w:t>проведение строительно-монтажных работ по перепланировки помещения 133 общей площадью 109,63 м2, с устройством шести отдельных кабинетов и проходного коридора на объекте: МБДОУ детский сад компенсирующего вида № 4 г. Воронеж, Воронежская область, ул. Остужева, 14</w:t>
      </w:r>
      <w:r w:rsidR="00F40F4A">
        <w:rPr>
          <w:rFonts w:ascii="Times New Roman" w:hAnsi="Times New Roman" w:cs="Times New Roman"/>
          <w:bCs/>
          <w:sz w:val="24"/>
          <w:szCs w:val="24"/>
        </w:rPr>
        <w:t xml:space="preserve"> </w:t>
      </w:r>
      <w:r w:rsidR="00324F62" w:rsidRPr="00E57E18">
        <w:rPr>
          <w:rFonts w:ascii="Times New Roman" w:hAnsi="Times New Roman"/>
          <w:sz w:val="24"/>
          <w:szCs w:val="24"/>
        </w:rPr>
        <w:t>в соответствии с Техническим заданием</w:t>
      </w:r>
      <w:r w:rsidR="00324F62" w:rsidRPr="00533C77">
        <w:rPr>
          <w:rFonts w:ascii="Times New Roman" w:hAnsi="Times New Roman"/>
          <w:sz w:val="24"/>
          <w:szCs w:val="24"/>
        </w:rPr>
        <w:t xml:space="preserve"> (</w:t>
      </w:r>
      <w:r w:rsidR="00324F62" w:rsidRPr="00E57E18">
        <w:rPr>
          <w:rFonts w:ascii="Times New Roman" w:hAnsi="Times New Roman"/>
          <w:sz w:val="24"/>
          <w:szCs w:val="24"/>
        </w:rPr>
        <w:t>Приложение № 3</w:t>
      </w:r>
      <w:r w:rsidR="00F62B08" w:rsidRPr="00E57E18">
        <w:rPr>
          <w:rFonts w:ascii="Times New Roman" w:hAnsi="Times New Roman"/>
          <w:sz w:val="24"/>
          <w:szCs w:val="24"/>
        </w:rPr>
        <w:t xml:space="preserve"> к документации</w:t>
      </w:r>
      <w:r w:rsidR="00533C77" w:rsidRPr="00E57E18">
        <w:rPr>
          <w:rFonts w:ascii="Times New Roman" w:hAnsi="Times New Roman"/>
          <w:sz w:val="24"/>
          <w:szCs w:val="24"/>
        </w:rPr>
        <w:t>.</w:t>
      </w:r>
      <w:r w:rsidR="00957EAF">
        <w:rPr>
          <w:rFonts w:ascii="Times New Roman" w:hAnsi="Times New Roman"/>
          <w:sz w:val="24"/>
          <w:szCs w:val="24"/>
        </w:rPr>
        <w:t xml:space="preserve"> </w:t>
      </w:r>
      <w:r w:rsidR="00533C77" w:rsidRPr="00E57E18">
        <w:rPr>
          <w:rFonts w:ascii="Times New Roman" w:hAnsi="Times New Roman"/>
          <w:sz w:val="24"/>
          <w:szCs w:val="24"/>
        </w:rPr>
        <w:t>ТЗ</w:t>
      </w:r>
      <w:r w:rsidR="00E51036">
        <w:rPr>
          <w:rFonts w:ascii="Times New Roman" w:hAnsi="Times New Roman"/>
          <w:sz w:val="24"/>
          <w:szCs w:val="24"/>
        </w:rPr>
        <w:t>;</w:t>
      </w:r>
      <w:r w:rsidR="008D478E" w:rsidRPr="00533C77">
        <w:rPr>
          <w:rFonts w:ascii="Times New Roman" w:hAnsi="Times New Roman"/>
          <w:sz w:val="24"/>
          <w:szCs w:val="24"/>
        </w:rPr>
        <w:t xml:space="preserve"> </w:t>
      </w:r>
      <w:r w:rsidR="00533C77" w:rsidRPr="00533C77">
        <w:rPr>
          <w:rFonts w:ascii="Times New Roman" w:hAnsi="Times New Roman"/>
          <w:sz w:val="24"/>
          <w:szCs w:val="24"/>
        </w:rPr>
        <w:t>Приложение №1 к ТЗ; Приложение № 2 к ТЗ</w:t>
      </w:r>
      <w:r w:rsidR="007574E6">
        <w:rPr>
          <w:rFonts w:ascii="Times New Roman" w:hAnsi="Times New Roman"/>
          <w:sz w:val="24"/>
          <w:szCs w:val="24"/>
        </w:rPr>
        <w:t>;</w:t>
      </w:r>
      <w:r w:rsidR="007574E6" w:rsidRPr="007574E6">
        <w:rPr>
          <w:rFonts w:ascii="Times New Roman" w:hAnsi="Times New Roman"/>
          <w:sz w:val="24"/>
          <w:szCs w:val="24"/>
        </w:rPr>
        <w:t xml:space="preserve"> </w:t>
      </w:r>
      <w:r w:rsidR="007574E6">
        <w:rPr>
          <w:rFonts w:ascii="Times New Roman" w:hAnsi="Times New Roman"/>
          <w:sz w:val="24"/>
          <w:szCs w:val="24"/>
        </w:rPr>
        <w:t>;</w:t>
      </w:r>
      <w:r w:rsidR="007574E6" w:rsidRPr="007574E6">
        <w:t xml:space="preserve"> </w:t>
      </w:r>
      <w:r w:rsidR="007574E6" w:rsidRPr="007574E6">
        <w:rPr>
          <w:rFonts w:ascii="Times New Roman" w:hAnsi="Times New Roman"/>
          <w:sz w:val="24"/>
          <w:szCs w:val="24"/>
        </w:rPr>
        <w:t>Ведомость объемов работ</w:t>
      </w:r>
      <w:r w:rsidR="00533C77" w:rsidRPr="00533C77">
        <w:rPr>
          <w:rFonts w:ascii="Times New Roman" w:hAnsi="Times New Roman"/>
          <w:sz w:val="24"/>
          <w:szCs w:val="24"/>
        </w:rPr>
        <w:t xml:space="preserve"> </w:t>
      </w:r>
      <w:r w:rsidR="00F40F4A">
        <w:rPr>
          <w:rFonts w:ascii="Times New Roman" w:hAnsi="Times New Roman"/>
          <w:sz w:val="24"/>
          <w:szCs w:val="24"/>
        </w:rPr>
        <w:t>).</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E3ECCF2" w14:textId="607DF810" w:rsidR="007E0010" w:rsidRDefault="00324F62" w:rsidP="007E0010">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7E0010" w:rsidRPr="00E57E18">
        <w:rPr>
          <w:rFonts w:ascii="Times New Roman" w:hAnsi="Times New Roman" w:cs="Times New Roman"/>
          <w:bCs/>
          <w:sz w:val="24"/>
          <w:szCs w:val="24"/>
        </w:rPr>
        <w:t>строительно-монтажных работ по перепланировки помещения 133 общей площадью 109,63 м2, с устройством шести отдельных кабинетов и проходного коридора на объекте: МБДОУ детский сад компенсирующего вида № 4 г. Воронеж, Воронежская область, ул. Остужева, 14</w:t>
      </w:r>
      <w:r w:rsidR="007E0010">
        <w:rPr>
          <w:rFonts w:ascii="Times New Roman" w:hAnsi="Times New Roman" w:cs="Times New Roman"/>
          <w:bCs/>
          <w:sz w:val="24"/>
          <w:szCs w:val="24"/>
        </w:rPr>
        <w:t xml:space="preserve"> </w:t>
      </w:r>
      <w:r w:rsidR="007E0010" w:rsidRPr="00E57E18">
        <w:rPr>
          <w:rFonts w:ascii="Times New Roman" w:hAnsi="Times New Roman"/>
          <w:sz w:val="24"/>
          <w:szCs w:val="24"/>
        </w:rPr>
        <w:t>в соответствии с Техническим заданием</w:t>
      </w:r>
      <w:r w:rsidR="007E0010" w:rsidRPr="00533C77">
        <w:rPr>
          <w:rFonts w:ascii="Times New Roman" w:hAnsi="Times New Roman"/>
          <w:sz w:val="24"/>
          <w:szCs w:val="24"/>
        </w:rPr>
        <w:t xml:space="preserve"> (</w:t>
      </w:r>
      <w:r w:rsidR="007E0010" w:rsidRPr="00E57E18">
        <w:rPr>
          <w:rFonts w:ascii="Times New Roman" w:hAnsi="Times New Roman"/>
          <w:sz w:val="24"/>
          <w:szCs w:val="24"/>
        </w:rPr>
        <w:t>Приложение № 3 к документации.</w:t>
      </w:r>
      <w:r w:rsidR="007E0010">
        <w:rPr>
          <w:rFonts w:ascii="Times New Roman" w:hAnsi="Times New Roman"/>
          <w:sz w:val="24"/>
          <w:szCs w:val="24"/>
        </w:rPr>
        <w:t xml:space="preserve"> </w:t>
      </w:r>
      <w:r w:rsidR="007E0010" w:rsidRPr="00E57E18">
        <w:rPr>
          <w:rFonts w:ascii="Times New Roman" w:hAnsi="Times New Roman"/>
          <w:sz w:val="24"/>
          <w:szCs w:val="24"/>
        </w:rPr>
        <w:t>ТЗ</w:t>
      </w:r>
      <w:r w:rsidR="007E0010">
        <w:rPr>
          <w:rFonts w:ascii="Times New Roman" w:hAnsi="Times New Roman"/>
          <w:sz w:val="24"/>
          <w:szCs w:val="24"/>
        </w:rPr>
        <w:t>;</w:t>
      </w:r>
      <w:r w:rsidR="007E0010" w:rsidRPr="00533C77">
        <w:rPr>
          <w:rFonts w:ascii="Times New Roman" w:hAnsi="Times New Roman"/>
          <w:sz w:val="24"/>
          <w:szCs w:val="24"/>
        </w:rPr>
        <w:t xml:space="preserve"> Приложение №1 к ТЗ; Приложение № 2 к ТЗ</w:t>
      </w:r>
      <w:r w:rsidR="007574E6">
        <w:rPr>
          <w:rFonts w:ascii="Times New Roman" w:hAnsi="Times New Roman"/>
          <w:sz w:val="24"/>
          <w:szCs w:val="24"/>
        </w:rPr>
        <w:t>;</w:t>
      </w:r>
      <w:r w:rsidR="007574E6" w:rsidRPr="007574E6">
        <w:t xml:space="preserve"> </w:t>
      </w:r>
      <w:r w:rsidR="007574E6" w:rsidRPr="007574E6">
        <w:rPr>
          <w:rFonts w:ascii="Times New Roman" w:hAnsi="Times New Roman"/>
          <w:sz w:val="24"/>
          <w:szCs w:val="24"/>
        </w:rPr>
        <w:t>Ведомость объемов работ</w:t>
      </w:r>
      <w:r w:rsidR="007E0010" w:rsidRPr="00533C77">
        <w:rPr>
          <w:rFonts w:ascii="Times New Roman" w:hAnsi="Times New Roman"/>
          <w:sz w:val="24"/>
          <w:szCs w:val="24"/>
        </w:rPr>
        <w:t xml:space="preserve"> </w:t>
      </w:r>
      <w:r w:rsidR="007E0010">
        <w:rPr>
          <w:rFonts w:ascii="Times New Roman" w:hAnsi="Times New Roman"/>
          <w:sz w:val="24"/>
          <w:szCs w:val="24"/>
        </w:rPr>
        <w:t>).</w:t>
      </w:r>
    </w:p>
    <w:p w14:paraId="00AC4F51" w14:textId="208B6217" w:rsidR="005043E5" w:rsidRPr="00C75A82" w:rsidRDefault="00324F62" w:rsidP="007E0010">
      <w:pPr>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70DE18A8" w14:textId="15DAF242" w:rsidR="00231E73" w:rsidRPr="00231E73" w:rsidRDefault="008D478E" w:rsidP="00231E73">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231E73" w:rsidRPr="00194904">
        <w:rPr>
          <w:rFonts w:ascii="Times New Roman" w:hAnsi="Times New Roman"/>
          <w:b/>
          <w:sz w:val="24"/>
          <w:szCs w:val="24"/>
        </w:rPr>
        <w:t xml:space="preserve">не более </w:t>
      </w:r>
      <w:r w:rsidR="00F40F4A">
        <w:rPr>
          <w:rFonts w:ascii="Times New Roman" w:hAnsi="Times New Roman"/>
          <w:b/>
          <w:sz w:val="24"/>
          <w:szCs w:val="24"/>
        </w:rPr>
        <w:t>30</w:t>
      </w:r>
      <w:r w:rsidR="00231E73" w:rsidRPr="00194904">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p>
    <w:p w14:paraId="4F18BD99" w14:textId="5DC9BFEF"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2FC82C7" w14:textId="2C754B46" w:rsidR="005B5AF1" w:rsidRDefault="005B5AF1" w:rsidP="005B5AF1">
      <w:pPr>
        <w:numPr>
          <w:ilvl w:val="0"/>
          <w:numId w:val="12"/>
        </w:numPr>
        <w:snapToGrid w:val="0"/>
        <w:ind w:left="714" w:hanging="357"/>
        <w:contextualSpacing/>
        <w:jc w:val="both"/>
        <w:rPr>
          <w:rFonts w:ascii="Times New Roman" w:hAnsi="Times New Roman"/>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w:t>
      </w:r>
      <w:r>
        <w:rPr>
          <w:rFonts w:ascii="Times New Roman" w:hAnsi="Times New Roman"/>
          <w:sz w:val="24"/>
        </w:rPr>
        <w:t xml:space="preserve"> </w:t>
      </w:r>
      <w:r w:rsidRPr="008E6AD4">
        <w:rPr>
          <w:rFonts w:ascii="Times New Roman" w:hAnsi="Times New Roman"/>
          <w:sz w:val="24"/>
        </w:rPr>
        <w:t>и обладающих опытом и квалификацией для обеспечения контроля качества поставляемой</w:t>
      </w:r>
      <w:r w:rsidRPr="005B5AF1">
        <w:rPr>
          <w:rFonts w:ascii="Times New Roman" w:hAnsi="Times New Roman"/>
          <w:sz w:val="24"/>
        </w:rPr>
        <w:t xml:space="preserve"> </w:t>
      </w:r>
      <w:r w:rsidRPr="008E6AD4">
        <w:rPr>
          <w:rFonts w:ascii="Times New Roman" w:hAnsi="Times New Roman"/>
          <w:sz w:val="24"/>
        </w:rPr>
        <w:t>продукции</w:t>
      </w:r>
      <w:r>
        <w:rPr>
          <w:rFonts w:ascii="Times New Roman" w:hAnsi="Times New Roman"/>
          <w:sz w:val="24"/>
        </w:rPr>
        <w:t>, выполняемых работ</w:t>
      </w:r>
      <w:r w:rsidRPr="008E6AD4">
        <w:rPr>
          <w:rFonts w:ascii="Times New Roman" w:hAnsi="Times New Roman"/>
          <w:sz w:val="24"/>
        </w:rPr>
        <w:t>;</w:t>
      </w:r>
    </w:p>
    <w:p w14:paraId="28B6CA55" w14:textId="23BB54B4" w:rsidR="009F458E" w:rsidRPr="005B5AF1" w:rsidRDefault="00324F62" w:rsidP="00AE7401">
      <w:pPr>
        <w:keepNext/>
        <w:numPr>
          <w:ilvl w:val="0"/>
          <w:numId w:val="13"/>
        </w:numPr>
        <w:snapToGrid w:val="0"/>
        <w:ind w:left="720"/>
        <w:contextualSpacing/>
        <w:jc w:val="both"/>
        <w:rPr>
          <w:rFonts w:ascii="Times New Roman" w:hAnsi="Times New Roman"/>
          <w:b/>
          <w:sz w:val="24"/>
        </w:rPr>
      </w:pPr>
      <w:r w:rsidRPr="005B5AF1">
        <w:rPr>
          <w:rFonts w:ascii="Times New Roman" w:hAnsi="Times New Roman"/>
          <w:sz w:val="24"/>
        </w:rPr>
        <w:lastRenderedPageBreak/>
        <w:t xml:space="preserve"> </w:t>
      </w:r>
      <w:r w:rsidR="009F458E" w:rsidRPr="005B5AF1">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24A0545E"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29423B">
        <w:rPr>
          <w:rFonts w:ascii="Times New Roman" w:hAnsi="Times New Roman" w:cs="Times New Roman"/>
          <w:sz w:val="24"/>
          <w:szCs w:val="24"/>
        </w:rPr>
        <w:t>ремонтных работ</w:t>
      </w:r>
      <w:r w:rsidR="00DE7C60" w:rsidRPr="00C1534A">
        <w:rPr>
          <w:rFonts w:ascii="Times New Roman" w:hAnsi="Times New Roman" w:cs="Times New Roman"/>
          <w:sz w:val="24"/>
          <w:szCs w:val="24"/>
        </w:rPr>
        <w:t xml:space="preserve">   помещений</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127D3B16"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79A0859" w14:textId="069F5062" w:rsidR="00B42F70" w:rsidRPr="0029423B" w:rsidRDefault="00031800"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9423B">
        <w:rPr>
          <w:rFonts w:ascii="Times New Roman" w:hAnsi="Times New Roman" w:cs="Times New Roman"/>
          <w:sz w:val="24"/>
          <w:szCs w:val="24"/>
          <w:u w:val="thick"/>
        </w:rPr>
        <w:t>документы, подтверждающие наличие опыта работы,</w:t>
      </w:r>
      <w:r w:rsidR="0029423B">
        <w:rPr>
          <w:rFonts w:ascii="Times New Roman" w:hAnsi="Times New Roman" w:cs="Times New Roman"/>
          <w:sz w:val="24"/>
          <w:szCs w:val="24"/>
          <w:u w:val="thick"/>
        </w:rPr>
        <w:t xml:space="preserve"> </w:t>
      </w:r>
      <w:r w:rsidRPr="0029423B">
        <w:rPr>
          <w:rFonts w:ascii="Times New Roman" w:hAnsi="Times New Roman" w:cs="Times New Roman"/>
          <w:sz w:val="24"/>
          <w:szCs w:val="24"/>
        </w:rPr>
        <w:t xml:space="preserve">связанного с проведением </w:t>
      </w:r>
      <w:r w:rsidR="0029423B" w:rsidRPr="0029423B">
        <w:rPr>
          <w:rFonts w:ascii="Times New Roman" w:hAnsi="Times New Roman" w:cs="Times New Roman"/>
          <w:sz w:val="24"/>
          <w:szCs w:val="24"/>
        </w:rPr>
        <w:t>ремонтных работ</w:t>
      </w:r>
      <w:r w:rsidR="00C7219E" w:rsidRPr="0029423B">
        <w:rPr>
          <w:rFonts w:ascii="Times New Roman" w:hAnsi="Times New Roman" w:cs="Times New Roman"/>
          <w:sz w:val="24"/>
          <w:szCs w:val="24"/>
        </w:rPr>
        <w:t xml:space="preserve">   помещений ,</w:t>
      </w:r>
      <w:r w:rsidR="00D30862" w:rsidRPr="0029423B">
        <w:rPr>
          <w:rFonts w:ascii="Times New Roman" w:hAnsi="Times New Roman" w:cs="Times New Roman"/>
          <w:sz w:val="24"/>
          <w:szCs w:val="24"/>
        </w:rPr>
        <w:t xml:space="preserve"> за 5 лет:</w:t>
      </w:r>
      <w:r w:rsidR="00C7219E" w:rsidRPr="0029423B">
        <w:rPr>
          <w:rFonts w:ascii="Times New Roman" w:hAnsi="Times New Roman" w:cs="Times New Roman"/>
          <w:sz w:val="24"/>
          <w:szCs w:val="24"/>
        </w:rPr>
        <w:t xml:space="preserve"> </w:t>
      </w:r>
      <w:r w:rsidR="00D30862" w:rsidRPr="0029423B">
        <w:rPr>
          <w:rFonts w:ascii="Times New Roman" w:hAnsi="Times New Roman"/>
          <w:sz w:val="24"/>
          <w:u w:val="thick"/>
        </w:rPr>
        <w:t xml:space="preserve"> </w:t>
      </w:r>
      <w:r w:rsidR="00C7219E" w:rsidRPr="0029423B">
        <w:rPr>
          <w:rFonts w:ascii="Times New Roman" w:hAnsi="Times New Roman"/>
          <w:sz w:val="24"/>
          <w:u w:val="thick"/>
        </w:rPr>
        <w:t>(копии подписанных договоров, контрактов, актов сдачи-приемки</w:t>
      </w:r>
      <w:r w:rsidR="00D30862" w:rsidRPr="0029423B">
        <w:rPr>
          <w:rFonts w:ascii="Times New Roman" w:hAnsi="Times New Roman"/>
          <w:sz w:val="24"/>
          <w:u w:val="thick"/>
        </w:rPr>
        <w:t xml:space="preserve"> </w:t>
      </w:r>
      <w:r w:rsidR="00C7219E" w:rsidRPr="0029423B">
        <w:rPr>
          <w:rFonts w:ascii="Times New Roman" w:hAnsi="Times New Roman"/>
          <w:sz w:val="24"/>
          <w:u w:val="thick"/>
        </w:rPr>
        <w:t>оказанных услуг (выполненных</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работ), подтверждающие наличие </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у </w:t>
      </w:r>
      <w:r w:rsidR="00D30862" w:rsidRPr="0029423B">
        <w:rPr>
          <w:rFonts w:ascii="Times New Roman" w:hAnsi="Times New Roman"/>
          <w:sz w:val="24"/>
          <w:u w:val="thick"/>
        </w:rPr>
        <w:t xml:space="preserve">Участника </w:t>
      </w:r>
      <w:r w:rsidR="00C7219E" w:rsidRPr="0029423B">
        <w:rPr>
          <w:rFonts w:ascii="Times New Roman" w:hAnsi="Times New Roman"/>
          <w:sz w:val="24"/>
          <w:u w:val="thick"/>
        </w:rPr>
        <w:t xml:space="preserve"> опыта работы, связанного с </w:t>
      </w:r>
      <w:r w:rsidR="00D30862" w:rsidRPr="0029423B">
        <w:rPr>
          <w:rFonts w:ascii="Times New Roman" w:hAnsi="Times New Roman" w:cs="Times New Roman"/>
          <w:sz w:val="24"/>
          <w:szCs w:val="24"/>
        </w:rPr>
        <w:t xml:space="preserve"> проведением </w:t>
      </w:r>
      <w:r w:rsidR="0029423B" w:rsidRPr="0029423B">
        <w:rPr>
          <w:rFonts w:ascii="Times New Roman" w:hAnsi="Times New Roman" w:cs="Times New Roman"/>
          <w:sz w:val="24"/>
          <w:szCs w:val="24"/>
        </w:rPr>
        <w:t>ремонтных</w:t>
      </w:r>
      <w:r w:rsidR="0029423B">
        <w:rPr>
          <w:rFonts w:ascii="Times New Roman" w:hAnsi="Times New Roman" w:cs="Times New Roman"/>
          <w:sz w:val="24"/>
          <w:szCs w:val="24"/>
        </w:rPr>
        <w:t xml:space="preserve"> </w:t>
      </w:r>
      <w:r w:rsidR="00D30862" w:rsidRPr="0029423B">
        <w:rPr>
          <w:rFonts w:ascii="Times New Roman" w:hAnsi="Times New Roman" w:cs="Times New Roman"/>
          <w:sz w:val="24"/>
          <w:szCs w:val="24"/>
        </w:rPr>
        <w:t>работ  помещений</w:t>
      </w:r>
      <w:r w:rsidR="00B42F70" w:rsidRPr="0029423B">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w:t>
      </w:r>
      <w:r w:rsidRPr="00C75A82">
        <w:rPr>
          <w:rFonts w:ascii="Times New Roman" w:hAnsi="Times New Roman"/>
          <w:sz w:val="24"/>
        </w:rPr>
        <w:lastRenderedPageBreak/>
        <w:t>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345816F"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FC02DA">
        <w:rPr>
          <w:rFonts w:ascii="Times New Roman" w:hAnsi="Times New Roman"/>
          <w:b/>
          <w:sz w:val="24"/>
        </w:rPr>
        <w:t>2</w:t>
      </w:r>
      <w:r w:rsidR="00FE67C0">
        <w:rPr>
          <w:rFonts w:ascii="Times New Roman" w:hAnsi="Times New Roman"/>
          <w:b/>
          <w:sz w:val="24"/>
        </w:rPr>
        <w:t>5</w:t>
      </w:r>
      <w:r w:rsidRPr="00965991">
        <w:rPr>
          <w:rFonts w:ascii="Times New Roman" w:hAnsi="Times New Roman"/>
          <w:b/>
          <w:sz w:val="24"/>
        </w:rPr>
        <w:t xml:space="preserve">» </w:t>
      </w:r>
      <w:r w:rsidR="00194904">
        <w:rPr>
          <w:rFonts w:ascii="Times New Roman" w:hAnsi="Times New Roman"/>
          <w:b/>
          <w:sz w:val="24"/>
        </w:rPr>
        <w:t>апреля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A8CE48C" w14:textId="4B20814D" w:rsidR="003609BE" w:rsidRPr="009C7E2B" w:rsidRDefault="00295E19" w:rsidP="003609BE">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3609BE" w:rsidRPr="005F39D6">
        <w:rPr>
          <w:rFonts w:ascii="Times New Roman" w:hAnsi="Times New Roman"/>
          <w:sz w:val="24"/>
        </w:rPr>
        <w:t>4.1.7</w:t>
      </w:r>
      <w:r w:rsidR="003609BE" w:rsidRPr="005F39D6">
        <w:t xml:space="preserve"> </w:t>
      </w:r>
      <w:r w:rsidR="003609BE"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3609BE" w:rsidRPr="003609BE">
        <w:rPr>
          <w:rFonts w:ascii="Times New Roman" w:hAnsi="Times New Roman"/>
          <w:sz w:val="24"/>
          <w:highlight w:val="green"/>
        </w:rPr>
        <w:t>закупки</w:t>
      </w:r>
      <w:r w:rsidR="003609BE" w:rsidRPr="003609BE">
        <w:rPr>
          <w:rFonts w:ascii="Times New Roman" w:hAnsi="Times New Roman" w:cs="Times New Roman"/>
          <w:sz w:val="24"/>
          <w:szCs w:val="24"/>
          <w:highlight w:val="green"/>
        </w:rPr>
        <w:t xml:space="preserve"> </w:t>
      </w:r>
      <w:r w:rsidR="003609BE" w:rsidRPr="003609BE">
        <w:rPr>
          <w:rFonts w:ascii="Times New Roman" w:hAnsi="Times New Roman" w:cs="Times New Roman"/>
          <w:b/>
          <w:sz w:val="24"/>
          <w:szCs w:val="24"/>
          <w:highlight w:val="green"/>
        </w:rPr>
        <w:t xml:space="preserve">(в электронной форме на ЭТП указывается цена договора в размере: </w:t>
      </w:r>
      <w:r w:rsidR="003609BE" w:rsidRPr="003609BE">
        <w:rPr>
          <w:rFonts w:ascii="Times New Roman" w:hAnsi="Times New Roman" w:cs="Times New Roman"/>
          <w:b/>
          <w:sz w:val="24"/>
          <w:szCs w:val="24"/>
          <w:highlight w:val="green"/>
          <w:u w:val="single"/>
        </w:rPr>
        <w:t>1 </w:t>
      </w:r>
      <w:r w:rsidR="003609BE">
        <w:rPr>
          <w:rFonts w:ascii="Times New Roman" w:hAnsi="Times New Roman" w:cs="Times New Roman"/>
          <w:b/>
          <w:sz w:val="24"/>
          <w:szCs w:val="24"/>
          <w:highlight w:val="green"/>
          <w:u w:val="single"/>
        </w:rPr>
        <w:t>450</w:t>
      </w:r>
      <w:r w:rsidR="003609BE" w:rsidRPr="003609BE">
        <w:rPr>
          <w:rFonts w:ascii="Times New Roman" w:hAnsi="Times New Roman" w:cs="Times New Roman"/>
          <w:b/>
          <w:sz w:val="24"/>
          <w:szCs w:val="24"/>
          <w:highlight w:val="green"/>
          <w:u w:val="single"/>
        </w:rPr>
        <w:t> 000,00 рублей, с НДС</w:t>
      </w:r>
      <w:r w:rsidR="003609BE" w:rsidRPr="003609BE">
        <w:rPr>
          <w:rFonts w:ascii="Times New Roman" w:hAnsi="Times New Roman" w:cs="Times New Roman"/>
          <w:b/>
          <w:sz w:val="24"/>
          <w:szCs w:val="24"/>
          <w:highlight w:val="green"/>
        </w:rPr>
        <w:t>).</w:t>
      </w:r>
    </w:p>
    <w:p w14:paraId="14194879" w14:textId="3F188401" w:rsidR="005043E5" w:rsidRDefault="00324F62" w:rsidP="003609BE">
      <w:pPr>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lastRenderedPageBreak/>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8AB962A"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FC02DA">
        <w:rPr>
          <w:rFonts w:ascii="Times New Roman" w:hAnsi="Times New Roman"/>
          <w:b/>
          <w:sz w:val="24"/>
          <w:szCs w:val="24"/>
        </w:rPr>
        <w:t>1</w:t>
      </w:r>
      <w:r w:rsidR="00AE7401" w:rsidRPr="00AE7401">
        <w:rPr>
          <w:rFonts w:ascii="Times New Roman" w:hAnsi="Times New Roman"/>
          <w:b/>
          <w:sz w:val="24"/>
          <w:szCs w:val="24"/>
        </w:rPr>
        <w:t>9</w:t>
      </w:r>
      <w:r w:rsidRPr="00C34BC2">
        <w:rPr>
          <w:rFonts w:ascii="Times New Roman" w:hAnsi="Times New Roman"/>
          <w:b/>
          <w:sz w:val="24"/>
          <w:szCs w:val="24"/>
        </w:rPr>
        <w:t>»</w:t>
      </w:r>
      <w:r w:rsidR="00D13380" w:rsidRPr="00C34BC2">
        <w:rPr>
          <w:rFonts w:ascii="Times New Roman" w:hAnsi="Times New Roman"/>
          <w:b/>
          <w:sz w:val="24"/>
          <w:szCs w:val="24"/>
        </w:rPr>
        <w:t xml:space="preserve"> февраля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3375BE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BB98D6" w14:textId="2380D5E4" w:rsidR="00854C35" w:rsidRDefault="00324F62" w:rsidP="00854C35">
      <w:pPr>
        <w:jc w:val="both"/>
        <w:rPr>
          <w:rFonts w:ascii="Times New Roman" w:hAnsi="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854C35">
        <w:rPr>
          <w:rFonts w:ascii="Times New Roman" w:hAnsi="Times New Roman" w:cs="Times New Roman"/>
          <w:sz w:val="24"/>
        </w:rPr>
        <w:t>проведение</w:t>
      </w:r>
      <w:r w:rsidR="00854C35" w:rsidRPr="008D478E">
        <w:rPr>
          <w:rFonts w:ascii="Times New Roman" w:hAnsi="Times New Roman" w:cs="Times New Roman"/>
          <w:sz w:val="24"/>
        </w:rPr>
        <w:t xml:space="preserve"> </w:t>
      </w:r>
      <w:r w:rsidR="00854C35" w:rsidRPr="00E57E18">
        <w:rPr>
          <w:rFonts w:ascii="Times New Roman" w:hAnsi="Times New Roman" w:cs="Times New Roman"/>
          <w:bCs/>
          <w:sz w:val="24"/>
          <w:szCs w:val="24"/>
        </w:rPr>
        <w:t>строительно-монтажных работ по перепланировки помещения 133 общей площадью 109,63 м2, с устройством шести отдельных кабинетов и проходного коридора на объекте: МБДОУ детский сад компенсирующего вида № 4 г. Воронеж, Воронежская область, ул. Остужева, 14</w:t>
      </w:r>
      <w:r w:rsidR="00854C35">
        <w:rPr>
          <w:rFonts w:ascii="Times New Roman" w:hAnsi="Times New Roman" w:cs="Times New Roman"/>
          <w:bCs/>
          <w:sz w:val="24"/>
          <w:szCs w:val="24"/>
        </w:rPr>
        <w:t xml:space="preserve">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r w:rsidR="00854C35" w:rsidRPr="00533C77">
        <w:rPr>
          <w:rFonts w:ascii="Times New Roman" w:hAnsi="Times New Roman"/>
          <w:sz w:val="24"/>
          <w:szCs w:val="24"/>
        </w:rPr>
        <w:t xml:space="preserve"> Приложение №1 к ТЗ; Приложение № 2 к ТЗ</w:t>
      </w:r>
      <w:r w:rsidR="007574E6">
        <w:rPr>
          <w:rFonts w:ascii="Times New Roman" w:hAnsi="Times New Roman"/>
          <w:sz w:val="24"/>
          <w:szCs w:val="24"/>
        </w:rPr>
        <w:t>;</w:t>
      </w:r>
      <w:r w:rsidR="007574E6" w:rsidRPr="007574E6">
        <w:rPr>
          <w:rFonts w:ascii="Times New Roman" w:hAnsi="Times New Roman"/>
          <w:sz w:val="24"/>
          <w:szCs w:val="24"/>
        </w:rPr>
        <w:t xml:space="preserve"> Ведомость объемов работ</w:t>
      </w:r>
      <w:r w:rsidR="00854C35" w:rsidRPr="00533C77">
        <w:rPr>
          <w:rFonts w:ascii="Times New Roman" w:hAnsi="Times New Roman"/>
          <w:sz w:val="24"/>
          <w:szCs w:val="24"/>
        </w:rPr>
        <w:t xml:space="preserve"> </w:t>
      </w:r>
      <w:r w:rsidR="00854C35">
        <w:rPr>
          <w:rFonts w:ascii="Times New Roman" w:hAnsi="Times New Roman"/>
          <w:sz w:val="24"/>
          <w:szCs w:val="24"/>
        </w:rPr>
        <w:t>).</w:t>
      </w:r>
    </w:p>
    <w:p w14:paraId="28B3974D" w14:textId="342BC1EE" w:rsidR="008D47BD" w:rsidRPr="008D47BD" w:rsidRDefault="005545C0" w:rsidP="008D47BD">
      <w:pPr>
        <w:snapToGrid w:val="0"/>
        <w:jc w:val="both"/>
        <w:rPr>
          <w:rFonts w:ascii="Times New Roman" w:hAnsi="Times New Roman" w:cs="Times New Roman"/>
          <w:sz w:val="24"/>
          <w:szCs w:val="24"/>
        </w:rPr>
      </w:pPr>
      <w:r>
        <w:rPr>
          <w:rFonts w:ascii="Times New Roman" w:hAnsi="Times New Roman"/>
          <w:sz w:val="24"/>
          <w:szCs w:val="24"/>
        </w:rPr>
        <w:t>.</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7490D0F" w14:textId="24DB5B6A" w:rsidR="00EB30A8" w:rsidRPr="00722F31" w:rsidRDefault="00324F62" w:rsidP="00EB30A8">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EB30A8">
        <w:rPr>
          <w:rFonts w:ascii="Times New Roman" w:hAnsi="Times New Roman"/>
          <w:sz w:val="22"/>
        </w:rPr>
        <w:t xml:space="preserve">, </w:t>
      </w:r>
      <w:r w:rsidR="00EB30A8" w:rsidRPr="008D47BD">
        <w:rPr>
          <w:rFonts w:ascii="Times New Roman" w:hAnsi="Times New Roman" w:cs="Times New Roman"/>
          <w:b/>
          <w:i/>
          <w:sz w:val="24"/>
          <w:szCs w:val="24"/>
        </w:rPr>
        <w:t xml:space="preserve"> </w:t>
      </w:r>
      <w:r w:rsidR="00EB30A8" w:rsidRPr="00EB30A8">
        <w:rPr>
          <w:rFonts w:ascii="Times New Roman" w:hAnsi="Times New Roman" w:cs="Times New Roman"/>
          <w:b/>
          <w:i/>
          <w:sz w:val="24"/>
          <w:szCs w:val="24"/>
          <w:highlight w:val="green"/>
        </w:rPr>
        <w:t>на общую сумму, не превышающую: 1 </w:t>
      </w:r>
      <w:r w:rsidR="00EB30A8">
        <w:rPr>
          <w:rFonts w:ascii="Times New Roman" w:hAnsi="Times New Roman" w:cs="Times New Roman"/>
          <w:b/>
          <w:i/>
          <w:sz w:val="24"/>
          <w:szCs w:val="24"/>
          <w:highlight w:val="green"/>
        </w:rPr>
        <w:t>45</w:t>
      </w:r>
      <w:r w:rsidR="00EB30A8" w:rsidRPr="00EB30A8">
        <w:rPr>
          <w:rFonts w:ascii="Times New Roman" w:hAnsi="Times New Roman" w:cs="Times New Roman"/>
          <w:b/>
          <w:i/>
          <w:sz w:val="24"/>
          <w:szCs w:val="24"/>
          <w:highlight w:val="green"/>
        </w:rPr>
        <w:t>0 000 (</w:t>
      </w:r>
      <w:r w:rsidR="00EB30A8">
        <w:rPr>
          <w:rFonts w:ascii="Times New Roman" w:hAnsi="Times New Roman" w:cs="Times New Roman"/>
          <w:b/>
          <w:i/>
          <w:sz w:val="24"/>
          <w:szCs w:val="24"/>
          <w:highlight w:val="green"/>
        </w:rPr>
        <w:t>Один</w:t>
      </w:r>
      <w:r w:rsidR="00EB30A8" w:rsidRPr="00EB30A8">
        <w:rPr>
          <w:rFonts w:ascii="Times New Roman" w:hAnsi="Times New Roman" w:cs="Times New Roman"/>
          <w:b/>
          <w:i/>
          <w:sz w:val="24"/>
          <w:szCs w:val="24"/>
          <w:highlight w:val="green"/>
        </w:rPr>
        <w:t xml:space="preserve"> миллион</w:t>
      </w:r>
      <w:r w:rsidR="00EB30A8">
        <w:rPr>
          <w:rFonts w:ascii="Times New Roman" w:hAnsi="Times New Roman" w:cs="Times New Roman"/>
          <w:b/>
          <w:i/>
          <w:sz w:val="24"/>
          <w:szCs w:val="24"/>
          <w:highlight w:val="green"/>
        </w:rPr>
        <w:t xml:space="preserve"> четыреста пятьдесят</w:t>
      </w:r>
      <w:r w:rsidR="00EB30A8" w:rsidRPr="00EB30A8">
        <w:rPr>
          <w:rFonts w:ascii="Times New Roman" w:hAnsi="Times New Roman" w:cs="Times New Roman"/>
          <w:b/>
          <w:i/>
          <w:sz w:val="24"/>
          <w:szCs w:val="24"/>
          <w:highlight w:val="green"/>
        </w:rPr>
        <w:t xml:space="preserve">) рублей 00 копеек, в том числе НДС </w:t>
      </w:r>
      <w:r w:rsidR="00EB30A8">
        <w:rPr>
          <w:rFonts w:ascii="Times New Roman" w:hAnsi="Times New Roman" w:cs="Times New Roman"/>
          <w:b/>
          <w:i/>
          <w:sz w:val="24"/>
          <w:szCs w:val="24"/>
          <w:highlight w:val="green"/>
        </w:rPr>
        <w:t>241 666</w:t>
      </w:r>
      <w:r w:rsidR="00EB30A8" w:rsidRPr="00EB30A8">
        <w:rPr>
          <w:rFonts w:ascii="Times New Roman" w:hAnsi="Times New Roman" w:cs="Times New Roman"/>
          <w:b/>
          <w:i/>
          <w:sz w:val="24"/>
          <w:szCs w:val="24"/>
          <w:highlight w:val="green"/>
        </w:rPr>
        <w:t xml:space="preserve">   (</w:t>
      </w:r>
      <w:r w:rsidR="00EB30A8">
        <w:rPr>
          <w:rFonts w:ascii="Times New Roman" w:hAnsi="Times New Roman" w:cs="Times New Roman"/>
          <w:b/>
          <w:i/>
          <w:sz w:val="24"/>
          <w:szCs w:val="24"/>
          <w:highlight w:val="green"/>
        </w:rPr>
        <w:t xml:space="preserve">Двести </w:t>
      </w:r>
      <w:r w:rsidR="0032507A">
        <w:rPr>
          <w:rFonts w:ascii="Times New Roman" w:hAnsi="Times New Roman" w:cs="Times New Roman"/>
          <w:b/>
          <w:i/>
          <w:sz w:val="24"/>
          <w:szCs w:val="24"/>
          <w:highlight w:val="green"/>
        </w:rPr>
        <w:t>сорок о</w:t>
      </w:r>
      <w:r w:rsidR="00EB30A8" w:rsidRPr="00EB30A8">
        <w:rPr>
          <w:rFonts w:ascii="Times New Roman" w:hAnsi="Times New Roman" w:cs="Times New Roman"/>
          <w:b/>
          <w:i/>
          <w:sz w:val="24"/>
          <w:szCs w:val="24"/>
          <w:highlight w:val="green"/>
        </w:rPr>
        <w:t>д</w:t>
      </w:r>
      <w:r w:rsidR="0032507A">
        <w:rPr>
          <w:rFonts w:ascii="Times New Roman" w:hAnsi="Times New Roman" w:cs="Times New Roman"/>
          <w:b/>
          <w:i/>
          <w:sz w:val="24"/>
          <w:szCs w:val="24"/>
          <w:highlight w:val="green"/>
        </w:rPr>
        <w:t>на</w:t>
      </w:r>
      <w:r w:rsidR="00EB30A8" w:rsidRPr="00EB30A8">
        <w:rPr>
          <w:rFonts w:ascii="Times New Roman" w:hAnsi="Times New Roman" w:cs="Times New Roman"/>
          <w:b/>
          <w:i/>
          <w:sz w:val="24"/>
          <w:szCs w:val="24"/>
          <w:highlight w:val="green"/>
        </w:rPr>
        <w:t xml:space="preserve"> </w:t>
      </w:r>
      <w:r w:rsidR="0032507A">
        <w:rPr>
          <w:rFonts w:ascii="Times New Roman" w:hAnsi="Times New Roman" w:cs="Times New Roman"/>
          <w:b/>
          <w:i/>
          <w:sz w:val="24"/>
          <w:szCs w:val="24"/>
          <w:highlight w:val="green"/>
        </w:rPr>
        <w:t>тысяча</w:t>
      </w:r>
      <w:r w:rsidR="00EB30A8" w:rsidRPr="00EB30A8">
        <w:rPr>
          <w:rFonts w:ascii="Times New Roman" w:hAnsi="Times New Roman" w:cs="Times New Roman"/>
          <w:b/>
          <w:i/>
          <w:sz w:val="24"/>
          <w:szCs w:val="24"/>
          <w:highlight w:val="green"/>
        </w:rPr>
        <w:t xml:space="preserve"> </w:t>
      </w:r>
      <w:r w:rsidR="0032507A">
        <w:rPr>
          <w:rFonts w:ascii="Times New Roman" w:hAnsi="Times New Roman" w:cs="Times New Roman"/>
          <w:b/>
          <w:i/>
          <w:sz w:val="24"/>
          <w:szCs w:val="24"/>
          <w:highlight w:val="green"/>
        </w:rPr>
        <w:t>шестьсот шестьдесят шесть</w:t>
      </w:r>
      <w:r w:rsidR="00EB30A8" w:rsidRPr="00EB30A8">
        <w:rPr>
          <w:rFonts w:ascii="Times New Roman" w:hAnsi="Times New Roman" w:cs="Times New Roman"/>
          <w:b/>
          <w:i/>
          <w:sz w:val="24"/>
          <w:szCs w:val="24"/>
          <w:highlight w:val="green"/>
        </w:rPr>
        <w:t xml:space="preserve">) рублей </w:t>
      </w:r>
      <w:r w:rsidR="00EB30A8">
        <w:rPr>
          <w:rFonts w:ascii="Times New Roman" w:hAnsi="Times New Roman" w:cs="Times New Roman"/>
          <w:b/>
          <w:i/>
          <w:sz w:val="24"/>
          <w:szCs w:val="24"/>
          <w:highlight w:val="green"/>
        </w:rPr>
        <w:t>67</w:t>
      </w:r>
      <w:r w:rsidR="00EB30A8" w:rsidRPr="00EB30A8">
        <w:rPr>
          <w:rFonts w:ascii="Times New Roman" w:hAnsi="Times New Roman" w:cs="Times New Roman"/>
          <w:b/>
          <w:i/>
          <w:sz w:val="24"/>
          <w:szCs w:val="24"/>
          <w:highlight w:val="green"/>
        </w:rPr>
        <w:t xml:space="preserve"> копеек.</w:t>
      </w:r>
    </w:p>
    <w:p w14:paraId="14C40D97" w14:textId="1B514176" w:rsidR="005043E5" w:rsidRDefault="005043E5" w:rsidP="00EB30A8">
      <w:pPr>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6DC22C5A" w14:textId="77777777" w:rsidR="00854C35" w:rsidRDefault="00854C35">
      <w:pPr>
        <w:tabs>
          <w:tab w:val="left" w:pos="180"/>
        </w:tabs>
        <w:snapToGrid w:val="0"/>
        <w:jc w:val="both"/>
        <w:rPr>
          <w:rFonts w:ascii="Times New Roman" w:hAnsi="Times New Roman"/>
          <w:b/>
          <w:sz w:val="22"/>
        </w:rPr>
      </w:pPr>
    </w:p>
    <w:p w14:paraId="42B6085B" w14:textId="77777777" w:rsidR="00854C35" w:rsidRDefault="00854C35">
      <w:pPr>
        <w:tabs>
          <w:tab w:val="left" w:pos="180"/>
        </w:tabs>
        <w:snapToGrid w:val="0"/>
        <w:jc w:val="both"/>
        <w:rPr>
          <w:rFonts w:ascii="Times New Roman" w:hAnsi="Times New Roman"/>
          <w:b/>
          <w:sz w:val="22"/>
        </w:rPr>
      </w:pPr>
    </w:p>
    <w:p w14:paraId="272D48F0" w14:textId="6C48DF93"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1AD048D7" w14:textId="6E9C32D9" w:rsidR="00854C35" w:rsidRDefault="00031800" w:rsidP="00854C35">
      <w:pPr>
        <w:jc w:val="both"/>
        <w:rPr>
          <w:rFonts w:ascii="Times New Roman" w:hAnsi="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854C35" w:rsidRPr="00E57E18">
        <w:rPr>
          <w:rFonts w:ascii="Times New Roman" w:hAnsi="Times New Roman" w:cs="Times New Roman"/>
          <w:bCs/>
          <w:sz w:val="24"/>
          <w:szCs w:val="24"/>
        </w:rPr>
        <w:t>строительно-монтажных работ по перепланировки помещения 133 общей площадью 109,63 м2, с устройством шести отдельных кабинетов и проходного коридора на объекте: МБДОУ детский сад компенсирующего вида № 4 г. Воронеж, Воронежская область, ул. Остужева, 14</w:t>
      </w:r>
      <w:r w:rsidR="00854C35">
        <w:rPr>
          <w:rFonts w:ascii="Times New Roman" w:hAnsi="Times New Roman" w:cs="Times New Roman"/>
          <w:bCs/>
          <w:sz w:val="24"/>
          <w:szCs w:val="24"/>
        </w:rPr>
        <w:t xml:space="preserve">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r w:rsidR="00854C35" w:rsidRPr="00533C77">
        <w:rPr>
          <w:rFonts w:ascii="Times New Roman" w:hAnsi="Times New Roman"/>
          <w:sz w:val="24"/>
          <w:szCs w:val="24"/>
        </w:rPr>
        <w:t xml:space="preserve"> Приложение №1 к ТЗ; Приложение № 2 к ТЗ</w:t>
      </w:r>
      <w:r w:rsidR="007574E6">
        <w:rPr>
          <w:rFonts w:ascii="Times New Roman" w:hAnsi="Times New Roman"/>
          <w:sz w:val="24"/>
          <w:szCs w:val="24"/>
        </w:rPr>
        <w:t>;</w:t>
      </w:r>
      <w:r w:rsidR="007574E6" w:rsidRPr="007574E6">
        <w:rPr>
          <w:rFonts w:ascii="Times New Roman" w:hAnsi="Times New Roman"/>
          <w:sz w:val="24"/>
          <w:szCs w:val="24"/>
        </w:rPr>
        <w:t>Ведомость объемов работ</w:t>
      </w:r>
      <w:r w:rsidR="00854C35" w:rsidRPr="00533C77">
        <w:rPr>
          <w:rFonts w:ascii="Times New Roman" w:hAnsi="Times New Roman"/>
          <w:sz w:val="24"/>
          <w:szCs w:val="24"/>
        </w:rPr>
        <w:t xml:space="preserve"> </w:t>
      </w:r>
      <w:r w:rsidR="00854C35">
        <w:rPr>
          <w:rFonts w:ascii="Times New Roman" w:hAnsi="Times New Roman"/>
          <w:sz w:val="24"/>
          <w:szCs w:val="24"/>
        </w:rPr>
        <w:t>).</w:t>
      </w:r>
    </w:p>
    <w:p w14:paraId="71296E41" w14:textId="0658E184" w:rsidR="005545C0" w:rsidRPr="00C75A82" w:rsidRDefault="005545C0" w:rsidP="005545C0">
      <w:pPr>
        <w:jc w:val="both"/>
        <w:rPr>
          <w:rFonts w:ascii="Times New Roman" w:hAnsi="Times New Roman"/>
          <w:sz w:val="24"/>
          <w:szCs w:val="24"/>
        </w:rPr>
      </w:pPr>
    </w:p>
    <w:p w14:paraId="2C07CBC7" w14:textId="66CD685C" w:rsidR="005043E5" w:rsidRDefault="005043E5" w:rsidP="005545C0">
      <w:pPr>
        <w:keepNext/>
        <w:snapToGrid w:val="0"/>
        <w:spacing w:line="288" w:lineRule="auto"/>
        <w:ind w:left="567" w:firstLine="567"/>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28249E45" w14:textId="29903898" w:rsidR="008833ED" w:rsidRPr="00231E73" w:rsidRDefault="008833ED" w:rsidP="008833ED">
      <w:pPr>
        <w:pStyle w:val="afb"/>
        <w:tabs>
          <w:tab w:val="left" w:pos="1985"/>
        </w:tabs>
        <w:ind w:left="0"/>
        <w:jc w:val="both"/>
        <w:rPr>
          <w:rFonts w:ascii="Times New Roman" w:hAnsi="Times New Roman"/>
          <w:b/>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194904">
        <w:rPr>
          <w:rFonts w:ascii="Times New Roman" w:hAnsi="Times New Roman"/>
          <w:b/>
          <w:sz w:val="24"/>
          <w:szCs w:val="24"/>
        </w:rPr>
        <w:t xml:space="preserve">не более </w:t>
      </w:r>
      <w:r w:rsidR="00854C35">
        <w:rPr>
          <w:rFonts w:ascii="Times New Roman" w:hAnsi="Times New Roman"/>
          <w:b/>
          <w:sz w:val="24"/>
          <w:szCs w:val="24"/>
        </w:rPr>
        <w:t>3</w:t>
      </w:r>
      <w:r w:rsidRPr="00194904">
        <w:rPr>
          <w:rFonts w:ascii="Times New Roman" w:hAnsi="Times New Roman"/>
          <w:b/>
          <w:sz w:val="24"/>
          <w:szCs w:val="24"/>
        </w:rPr>
        <w:t>0 календарных дней от даты подписания Сторонами Договора и акта приема-передачи строительной площадки.</w:t>
      </w:r>
    </w:p>
    <w:p w14:paraId="6D360969" w14:textId="77777777" w:rsidR="008833ED" w:rsidRPr="00D40093" w:rsidRDefault="008833ED" w:rsidP="008833ED">
      <w:pPr>
        <w:tabs>
          <w:tab w:val="left" w:pos="0"/>
        </w:tabs>
        <w:snapToGrid w:val="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302A489C" w:rsidR="00B42F70" w:rsidRDefault="00B42F70">
      <w:pPr>
        <w:snapToGrid w:val="0"/>
        <w:rPr>
          <w:rFonts w:ascii="Times New Roman" w:hAnsi="Times New Roman"/>
          <w:sz w:val="22"/>
        </w:rPr>
      </w:pPr>
    </w:p>
    <w:p w14:paraId="61305971" w14:textId="3DDAE892" w:rsidR="001672B4" w:rsidRDefault="001672B4">
      <w:pPr>
        <w:snapToGrid w:val="0"/>
        <w:rPr>
          <w:rFonts w:ascii="Times New Roman" w:hAnsi="Times New Roman"/>
          <w:sz w:val="22"/>
        </w:rPr>
      </w:pPr>
    </w:p>
    <w:p w14:paraId="12190F9E" w14:textId="6270BD09" w:rsidR="001672B4" w:rsidRDefault="001672B4">
      <w:pPr>
        <w:snapToGrid w:val="0"/>
        <w:rPr>
          <w:rFonts w:ascii="Times New Roman" w:hAnsi="Times New Roman"/>
          <w:sz w:val="22"/>
        </w:rPr>
      </w:pPr>
    </w:p>
    <w:p w14:paraId="1A10DD89" w14:textId="68BF970B" w:rsidR="001672B4" w:rsidRDefault="001672B4">
      <w:pPr>
        <w:snapToGrid w:val="0"/>
        <w:rPr>
          <w:rFonts w:ascii="Times New Roman" w:hAnsi="Times New Roman"/>
          <w:sz w:val="22"/>
        </w:rPr>
      </w:pPr>
    </w:p>
    <w:p w14:paraId="1912730A" w14:textId="0BBE06FB" w:rsidR="001672B4" w:rsidRDefault="001672B4">
      <w:pPr>
        <w:snapToGrid w:val="0"/>
        <w:rPr>
          <w:rFonts w:ascii="Times New Roman" w:hAnsi="Times New Roman"/>
          <w:sz w:val="22"/>
        </w:rPr>
      </w:pPr>
    </w:p>
    <w:p w14:paraId="141E72AC" w14:textId="77777777" w:rsidR="001672B4" w:rsidRDefault="001672B4">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162960C" w:rsidR="005043E5" w:rsidRDefault="00604BC0" w:rsidP="00245CA1">
      <w:pPr>
        <w:snapToGrid w:val="0"/>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26303902" w14:textId="04B46C65" w:rsidR="00854C35" w:rsidRDefault="00301345" w:rsidP="00854C35">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 xml:space="preserve">проведение </w:t>
      </w:r>
      <w:r w:rsidR="00EE428F" w:rsidRPr="0091661D">
        <w:rPr>
          <w:rFonts w:ascii="Times New Roman" w:hAnsi="Times New Roman"/>
          <w:sz w:val="24"/>
          <w:szCs w:val="24"/>
        </w:rPr>
        <w:t xml:space="preserve"> </w:t>
      </w:r>
      <w:r w:rsidR="00854C35" w:rsidRPr="00E57E18">
        <w:rPr>
          <w:rFonts w:ascii="Times New Roman" w:hAnsi="Times New Roman" w:cs="Times New Roman"/>
          <w:bCs/>
          <w:sz w:val="24"/>
          <w:szCs w:val="24"/>
        </w:rPr>
        <w:t>строительно-монтажных работ по перепланировки помещения 133 общей площадью 109,63 м2, с устройством шести отдельных кабинетов и проходного коридора на объекте: МБДОУ детский сад компенсирующего вида № 4 г. Воронеж, Воронежская область, ул. Остужева, 14</w:t>
      </w:r>
      <w:r w:rsidR="00854C35">
        <w:rPr>
          <w:rFonts w:ascii="Times New Roman" w:hAnsi="Times New Roman" w:cs="Times New Roman"/>
          <w:bCs/>
          <w:sz w:val="24"/>
          <w:szCs w:val="24"/>
        </w:rPr>
        <w:t xml:space="preserve">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r w:rsidR="00854C35" w:rsidRPr="00533C77">
        <w:rPr>
          <w:rFonts w:ascii="Times New Roman" w:hAnsi="Times New Roman"/>
          <w:sz w:val="24"/>
          <w:szCs w:val="24"/>
        </w:rPr>
        <w:t xml:space="preserve"> Приложение №1 к ТЗ; Приложение № 2 к ТЗ</w:t>
      </w:r>
      <w:r w:rsidR="007574E6">
        <w:rPr>
          <w:rFonts w:ascii="Times New Roman" w:hAnsi="Times New Roman"/>
          <w:sz w:val="24"/>
          <w:szCs w:val="24"/>
        </w:rPr>
        <w:t>;</w:t>
      </w:r>
      <w:r w:rsidR="007574E6" w:rsidRPr="007574E6">
        <w:t xml:space="preserve"> </w:t>
      </w:r>
      <w:r w:rsidR="007574E6" w:rsidRPr="007574E6">
        <w:rPr>
          <w:rFonts w:ascii="Times New Roman" w:hAnsi="Times New Roman"/>
          <w:sz w:val="24"/>
          <w:szCs w:val="24"/>
        </w:rPr>
        <w:t>Ведомость объемов работ</w:t>
      </w:r>
      <w:r w:rsidR="00854C35" w:rsidRPr="00533C77">
        <w:rPr>
          <w:rFonts w:ascii="Times New Roman" w:hAnsi="Times New Roman"/>
          <w:sz w:val="24"/>
          <w:szCs w:val="24"/>
        </w:rPr>
        <w:t xml:space="preserve"> </w:t>
      </w:r>
      <w:r w:rsidR="00854C35">
        <w:rPr>
          <w:rFonts w:ascii="Times New Roman" w:hAnsi="Times New Roman"/>
          <w:sz w:val="24"/>
          <w:szCs w:val="24"/>
        </w:rPr>
        <w:t>).</w:t>
      </w:r>
    </w:p>
    <w:p w14:paraId="434E1EAC" w14:textId="77777777" w:rsidR="00854C35" w:rsidRDefault="00854C35" w:rsidP="00854C35">
      <w:pPr>
        <w:jc w:val="both"/>
        <w:rPr>
          <w:rFonts w:ascii="Times New Roman" w:hAnsi="Times New Roman"/>
          <w:sz w:val="22"/>
          <w:szCs w:val="22"/>
        </w:rPr>
      </w:pPr>
    </w:p>
    <w:p w14:paraId="4D662F6F" w14:textId="7AD47309" w:rsidR="00DD5437" w:rsidRPr="00A63153" w:rsidRDefault="00DD5437" w:rsidP="00854C35">
      <w:pPr>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rsidSect="000F52D9">
      <w:footerReference w:type="default" r:id="rId18"/>
      <w:pgSz w:w="11906" w:h="16838"/>
      <w:pgMar w:top="284" w:right="991"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AE7401" w:rsidRDefault="00AE7401">
      <w:r>
        <w:separator/>
      </w:r>
    </w:p>
  </w:endnote>
  <w:endnote w:type="continuationSeparator" w:id="0">
    <w:p w14:paraId="559AFC51" w14:textId="77777777" w:rsidR="00AE7401" w:rsidRDefault="00AE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33F563C0" w:rsidR="00AE7401" w:rsidRDefault="00AE7401">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E1B4B">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AE7401" w:rsidRDefault="00AE7401">
      <w:r>
        <w:separator/>
      </w:r>
    </w:p>
  </w:footnote>
  <w:footnote w:type="continuationSeparator" w:id="0">
    <w:p w14:paraId="6F954C43" w14:textId="77777777" w:rsidR="00AE7401" w:rsidRDefault="00AE7401">
      <w:r>
        <w:continuationSeparator/>
      </w:r>
    </w:p>
  </w:footnote>
  <w:footnote w:id="1">
    <w:p w14:paraId="3D77622B" w14:textId="77777777" w:rsidR="00AE7401" w:rsidRPr="00051381" w:rsidRDefault="00AE7401"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AE7401" w:rsidRPr="00051381" w:rsidRDefault="00AE7401" w:rsidP="00D1115B">
      <w:pPr>
        <w:pStyle w:val="afd"/>
        <w:rPr>
          <w:rFonts w:ascii="Times New Roman" w:hAnsi="Times New Roman" w:cs="Times New Roman"/>
          <w:b/>
          <w:sz w:val="18"/>
          <w:szCs w:val="18"/>
        </w:rPr>
      </w:pPr>
    </w:p>
  </w:footnote>
  <w:footnote w:id="3">
    <w:p w14:paraId="4D13E33A" w14:textId="4C02F6BB" w:rsidR="00AE7401" w:rsidRDefault="00AE7401"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AE7401" w:rsidRDefault="00AE7401" w:rsidP="008833ED">
      <w:pPr>
        <w:pStyle w:val="afd"/>
        <w:rPr>
          <w:rFonts w:ascii="Times New Roman" w:hAnsi="Times New Roman" w:cs="Times New Roman"/>
          <w:b/>
        </w:rPr>
      </w:pPr>
    </w:p>
    <w:p w14:paraId="39E04602" w14:textId="33417207" w:rsidR="00AE7401" w:rsidRPr="00E27599" w:rsidRDefault="00AE7401"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AE7401" w:rsidRDefault="00AE7401" w:rsidP="00FC6162">
      <w:pPr>
        <w:pStyle w:val="afd"/>
        <w:jc w:val="both"/>
        <w:rPr>
          <w:rFonts w:ascii="Times New Roman" w:hAnsi="Times New Roman" w:cs="Times New Roman"/>
          <w:b/>
          <w:i/>
          <w:sz w:val="24"/>
          <w:szCs w:val="24"/>
          <w:highlight w:val="green"/>
        </w:rPr>
      </w:pPr>
    </w:p>
    <w:p w14:paraId="0E259CD4" w14:textId="77777777" w:rsidR="00AE7401" w:rsidRPr="00CE5FE2" w:rsidRDefault="00AE7401" w:rsidP="00FC6162">
      <w:pPr>
        <w:pStyle w:val="afd"/>
        <w:rPr>
          <w:rFonts w:ascii="Times New Roman" w:hAnsi="Times New Roman" w:cs="Times New Roman"/>
          <w:i/>
          <w:sz w:val="18"/>
          <w:szCs w:val="18"/>
        </w:rPr>
      </w:pPr>
    </w:p>
    <w:p w14:paraId="53FE39C5" w14:textId="77777777" w:rsidR="00AE7401" w:rsidRPr="00C34062" w:rsidRDefault="00AE7401" w:rsidP="00FC6162">
      <w:pPr>
        <w:pStyle w:val="afd"/>
        <w:rPr>
          <w:rFonts w:ascii="Times New Roman" w:hAnsi="Times New Roman" w:cs="Times New Roman"/>
          <w:sz w:val="22"/>
          <w:szCs w:val="22"/>
        </w:rPr>
      </w:pPr>
    </w:p>
    <w:p w14:paraId="7E42FD1E" w14:textId="77777777" w:rsidR="00AE7401" w:rsidRPr="00051381" w:rsidRDefault="00AE7401"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84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5EA"/>
    <w:rsid w:val="00021A6A"/>
    <w:rsid w:val="000225AE"/>
    <w:rsid w:val="00024612"/>
    <w:rsid w:val="0002716E"/>
    <w:rsid w:val="00031800"/>
    <w:rsid w:val="00031D6D"/>
    <w:rsid w:val="00050DCF"/>
    <w:rsid w:val="00051381"/>
    <w:rsid w:val="00055E5E"/>
    <w:rsid w:val="00057E26"/>
    <w:rsid w:val="000639F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0F52D9"/>
    <w:rsid w:val="00103A59"/>
    <w:rsid w:val="00104820"/>
    <w:rsid w:val="00105A21"/>
    <w:rsid w:val="00124B22"/>
    <w:rsid w:val="00124FF3"/>
    <w:rsid w:val="001265B0"/>
    <w:rsid w:val="00126EEE"/>
    <w:rsid w:val="0013490A"/>
    <w:rsid w:val="00143BEB"/>
    <w:rsid w:val="00152586"/>
    <w:rsid w:val="001569E0"/>
    <w:rsid w:val="001672B4"/>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9423B"/>
    <w:rsid w:val="0029444A"/>
    <w:rsid w:val="00295E19"/>
    <w:rsid w:val="002B307D"/>
    <w:rsid w:val="002B5917"/>
    <w:rsid w:val="002D1606"/>
    <w:rsid w:val="002E2B6C"/>
    <w:rsid w:val="002E5007"/>
    <w:rsid w:val="00301345"/>
    <w:rsid w:val="003061F8"/>
    <w:rsid w:val="00307DF4"/>
    <w:rsid w:val="00312924"/>
    <w:rsid w:val="00322D93"/>
    <w:rsid w:val="00324F62"/>
    <w:rsid w:val="0032507A"/>
    <w:rsid w:val="00325919"/>
    <w:rsid w:val="0032746B"/>
    <w:rsid w:val="0033269E"/>
    <w:rsid w:val="003558C8"/>
    <w:rsid w:val="003609BE"/>
    <w:rsid w:val="003658B5"/>
    <w:rsid w:val="00395638"/>
    <w:rsid w:val="003964FF"/>
    <w:rsid w:val="003A01EE"/>
    <w:rsid w:val="003A13F0"/>
    <w:rsid w:val="003B5C11"/>
    <w:rsid w:val="003D3FDC"/>
    <w:rsid w:val="003D4C38"/>
    <w:rsid w:val="003D6172"/>
    <w:rsid w:val="003E3677"/>
    <w:rsid w:val="00403494"/>
    <w:rsid w:val="004263E9"/>
    <w:rsid w:val="004362FD"/>
    <w:rsid w:val="00444291"/>
    <w:rsid w:val="00456610"/>
    <w:rsid w:val="004609F7"/>
    <w:rsid w:val="00461553"/>
    <w:rsid w:val="00467E82"/>
    <w:rsid w:val="00482601"/>
    <w:rsid w:val="004842F7"/>
    <w:rsid w:val="0048684B"/>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74CBE"/>
    <w:rsid w:val="00583610"/>
    <w:rsid w:val="00587799"/>
    <w:rsid w:val="005950A9"/>
    <w:rsid w:val="005A1716"/>
    <w:rsid w:val="005B5AF1"/>
    <w:rsid w:val="005B6C95"/>
    <w:rsid w:val="005B77C2"/>
    <w:rsid w:val="005C1A8D"/>
    <w:rsid w:val="005D5C44"/>
    <w:rsid w:val="005E51A8"/>
    <w:rsid w:val="00604BC0"/>
    <w:rsid w:val="0061757B"/>
    <w:rsid w:val="00623C96"/>
    <w:rsid w:val="006313E4"/>
    <w:rsid w:val="006452B3"/>
    <w:rsid w:val="0065225E"/>
    <w:rsid w:val="00652E7F"/>
    <w:rsid w:val="00664F50"/>
    <w:rsid w:val="006722A6"/>
    <w:rsid w:val="006726D1"/>
    <w:rsid w:val="006828F1"/>
    <w:rsid w:val="006870F8"/>
    <w:rsid w:val="00696FF6"/>
    <w:rsid w:val="006A2B14"/>
    <w:rsid w:val="006B20C3"/>
    <w:rsid w:val="006B7E79"/>
    <w:rsid w:val="006C087A"/>
    <w:rsid w:val="006C158D"/>
    <w:rsid w:val="006C5754"/>
    <w:rsid w:val="006D750E"/>
    <w:rsid w:val="006E5FDE"/>
    <w:rsid w:val="006F0F6C"/>
    <w:rsid w:val="006F269E"/>
    <w:rsid w:val="006F50D8"/>
    <w:rsid w:val="0070299C"/>
    <w:rsid w:val="00706463"/>
    <w:rsid w:val="00707843"/>
    <w:rsid w:val="007167E9"/>
    <w:rsid w:val="00720363"/>
    <w:rsid w:val="00722F31"/>
    <w:rsid w:val="00726E9C"/>
    <w:rsid w:val="00730F3A"/>
    <w:rsid w:val="00741B91"/>
    <w:rsid w:val="00745853"/>
    <w:rsid w:val="00745BD6"/>
    <w:rsid w:val="007574E6"/>
    <w:rsid w:val="00762BDE"/>
    <w:rsid w:val="00763523"/>
    <w:rsid w:val="00767E08"/>
    <w:rsid w:val="00773C6C"/>
    <w:rsid w:val="00793BEC"/>
    <w:rsid w:val="007B6E9D"/>
    <w:rsid w:val="007D027E"/>
    <w:rsid w:val="007D3BF6"/>
    <w:rsid w:val="007D404E"/>
    <w:rsid w:val="007D72C9"/>
    <w:rsid w:val="007D79E5"/>
    <w:rsid w:val="007E0010"/>
    <w:rsid w:val="007E714E"/>
    <w:rsid w:val="007F3D27"/>
    <w:rsid w:val="008156EE"/>
    <w:rsid w:val="00821B1E"/>
    <w:rsid w:val="00822735"/>
    <w:rsid w:val="008332C7"/>
    <w:rsid w:val="00843FA2"/>
    <w:rsid w:val="00844F97"/>
    <w:rsid w:val="008538D9"/>
    <w:rsid w:val="00854C35"/>
    <w:rsid w:val="008634A2"/>
    <w:rsid w:val="008704F1"/>
    <w:rsid w:val="00870C58"/>
    <w:rsid w:val="00871DEE"/>
    <w:rsid w:val="00875763"/>
    <w:rsid w:val="0088116D"/>
    <w:rsid w:val="008833ED"/>
    <w:rsid w:val="00884C78"/>
    <w:rsid w:val="00896F78"/>
    <w:rsid w:val="008B60A5"/>
    <w:rsid w:val="008C7D26"/>
    <w:rsid w:val="008D1853"/>
    <w:rsid w:val="008D2E30"/>
    <w:rsid w:val="008D478E"/>
    <w:rsid w:val="008D47BD"/>
    <w:rsid w:val="008E427D"/>
    <w:rsid w:val="008E6AD4"/>
    <w:rsid w:val="00900EE0"/>
    <w:rsid w:val="00914D57"/>
    <w:rsid w:val="009156D9"/>
    <w:rsid w:val="009157FB"/>
    <w:rsid w:val="0091661D"/>
    <w:rsid w:val="00934BBD"/>
    <w:rsid w:val="00956986"/>
    <w:rsid w:val="00957AE9"/>
    <w:rsid w:val="00957BFD"/>
    <w:rsid w:val="00957EAF"/>
    <w:rsid w:val="00963EF7"/>
    <w:rsid w:val="00965991"/>
    <w:rsid w:val="0097344D"/>
    <w:rsid w:val="00977B52"/>
    <w:rsid w:val="00991193"/>
    <w:rsid w:val="00996B85"/>
    <w:rsid w:val="009A3DEA"/>
    <w:rsid w:val="009B1A8F"/>
    <w:rsid w:val="009B2A70"/>
    <w:rsid w:val="009C117C"/>
    <w:rsid w:val="009C265A"/>
    <w:rsid w:val="009C654A"/>
    <w:rsid w:val="009C7E2B"/>
    <w:rsid w:val="009D23E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90971"/>
    <w:rsid w:val="00A93DA2"/>
    <w:rsid w:val="00AA585E"/>
    <w:rsid w:val="00AA5DAF"/>
    <w:rsid w:val="00AB7136"/>
    <w:rsid w:val="00AE1B4B"/>
    <w:rsid w:val="00AE2569"/>
    <w:rsid w:val="00AE5247"/>
    <w:rsid w:val="00AE7401"/>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204E"/>
    <w:rsid w:val="00BE4D3B"/>
    <w:rsid w:val="00BF0DCE"/>
    <w:rsid w:val="00C1534A"/>
    <w:rsid w:val="00C22524"/>
    <w:rsid w:val="00C253D3"/>
    <w:rsid w:val="00C34BC2"/>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1222"/>
    <w:rsid w:val="00E26953"/>
    <w:rsid w:val="00E27599"/>
    <w:rsid w:val="00E36F32"/>
    <w:rsid w:val="00E374AF"/>
    <w:rsid w:val="00E51036"/>
    <w:rsid w:val="00E57E18"/>
    <w:rsid w:val="00E645B6"/>
    <w:rsid w:val="00E74D66"/>
    <w:rsid w:val="00E77B78"/>
    <w:rsid w:val="00E81EFA"/>
    <w:rsid w:val="00E94348"/>
    <w:rsid w:val="00EA2CFF"/>
    <w:rsid w:val="00EA2F25"/>
    <w:rsid w:val="00EA7BB7"/>
    <w:rsid w:val="00EB30A8"/>
    <w:rsid w:val="00EB356B"/>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40F4A"/>
    <w:rsid w:val="00F52B60"/>
    <w:rsid w:val="00F618C4"/>
    <w:rsid w:val="00F61ECD"/>
    <w:rsid w:val="00F62B08"/>
    <w:rsid w:val="00F64A6A"/>
    <w:rsid w:val="00F66091"/>
    <w:rsid w:val="00F70F1F"/>
    <w:rsid w:val="00F76C86"/>
    <w:rsid w:val="00F83FAE"/>
    <w:rsid w:val="00F86C1B"/>
    <w:rsid w:val="00F944F8"/>
    <w:rsid w:val="00FB16DF"/>
    <w:rsid w:val="00FB5C39"/>
    <w:rsid w:val="00FC02DA"/>
    <w:rsid w:val="00FC5BC4"/>
    <w:rsid w:val="00FC5C6B"/>
    <w:rsid w:val="00FC6162"/>
    <w:rsid w:val="00FC66CE"/>
    <w:rsid w:val="00FE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homg@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DCC9-FDEB-43C0-9681-858A11D6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19</Pages>
  <Words>6488</Words>
  <Characters>36986</Characters>
  <Application>Microsoft Office Word</Application>
  <DocSecurity>0</DocSecurity>
  <Lines>308</Lines>
  <Paragraphs>86</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269</cp:revision>
  <cp:lastPrinted>2024-02-09T06:41:00Z</cp:lastPrinted>
  <dcterms:created xsi:type="dcterms:W3CDTF">2021-10-12T07:51:00Z</dcterms:created>
  <dcterms:modified xsi:type="dcterms:W3CDTF">2024-02-19T13:00:00Z</dcterms:modified>
</cp:coreProperties>
</file>