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xml:space="preserve">, действующего на основании Устава с другой стороны, заключили настоящий договор на основании Протокола </w:t>
      </w:r>
      <w:r w:rsidR="00043060">
        <w:rPr>
          <w:rFonts w:ascii="Times New Roman" w:hAnsi="Times New Roman"/>
          <w:color w:val="000000"/>
          <w:sz w:val="24"/>
          <w:szCs w:val="24"/>
          <w:lang w:eastAsia="zh-CN"/>
        </w:rPr>
        <w:t>__________</w:t>
      </w:r>
      <w:r>
        <w:rPr>
          <w:rFonts w:ascii="Times New Roman" w:hAnsi="Times New Roman"/>
          <w:bCs/>
          <w:sz w:val="24"/>
          <w:szCs w:val="24"/>
        </w:rPr>
        <w:t xml:space="preserve">от </w:t>
      </w:r>
      <w:r w:rsidR="00043060">
        <w:rPr>
          <w:rFonts w:ascii="Times New Roman" w:hAnsi="Times New Roman"/>
          <w:bCs/>
          <w:sz w:val="24"/>
          <w:szCs w:val="24"/>
        </w:rPr>
        <w:t>___________</w:t>
      </w:r>
      <w:r>
        <w:rPr>
          <w:rFonts w:ascii="Times New Roman" w:hAnsi="Times New Roman"/>
          <w:bCs/>
          <w:sz w:val="24"/>
          <w:szCs w:val="24"/>
        </w:rPr>
        <w:t xml:space="preserve"> </w:t>
      </w:r>
      <w:r>
        <w:rPr>
          <w:rFonts w:ascii="Times New Roman" w:hAnsi="Times New Roman"/>
          <w:color w:val="000000"/>
          <w:sz w:val="24"/>
          <w:szCs w:val="24"/>
          <w:lang w:eastAsia="zh-CN"/>
        </w:rPr>
        <w:t xml:space="preserve">  о нижеследующем (далее – договор):</w:t>
      </w:r>
    </w:p>
    <w:p w:rsidR="0035153B" w:rsidRDefault="0035153B">
      <w:pPr>
        <w:pStyle w:val="10"/>
        <w:ind w:firstLine="709"/>
        <w:jc w:val="both"/>
        <w:rPr>
          <w:color w:val="000000"/>
          <w:lang w:eastAsia="zh-CN"/>
        </w:rPr>
      </w:pPr>
    </w:p>
    <w:p w:rsidR="0035153B" w:rsidRDefault="00A66C6C">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35153B">
      <w:pPr>
        <w:pStyle w:val="10"/>
        <w:ind w:left="567"/>
        <w:jc w:val="center"/>
        <w:rPr>
          <w:b/>
          <w:bCs/>
          <w:color w:val="000000"/>
          <w:spacing w:val="-7"/>
        </w:rPr>
      </w:pP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lastRenderedPageBreak/>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Default="00A66C6C">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35153B">
      <w:pPr>
        <w:pStyle w:val="10"/>
        <w:tabs>
          <w:tab w:val="clear" w:pos="709"/>
          <w:tab w:val="left" w:pos="284"/>
          <w:tab w:val="left" w:pos="851"/>
        </w:tabs>
        <w:jc w:val="center"/>
        <w:outlineLvl w:val="0"/>
        <w:rPr>
          <w:b/>
        </w:rPr>
      </w:pP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помещений 5-го этажа пристройки Литер А 1 корпуса № 8, в осях А-Г/1-5 в АО «НИИЭТ» </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расчет (Приложение № 2 к Договору), Графике производства работ (Приложение № 3).</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rsidR="0035153B" w:rsidRDefault="00A66C6C">
      <w:pPr>
        <w:pStyle w:val="affd"/>
        <w:tabs>
          <w:tab w:val="clear" w:pos="709"/>
          <w:tab w:val="left" w:pos="1985"/>
          <w:tab w:val="left" w:pos="2268"/>
        </w:tabs>
        <w:spacing w:after="0" w:line="240" w:lineRule="auto"/>
        <w:ind w:left="0"/>
        <w:jc w:val="both"/>
        <w:rPr>
          <w:rFonts w:ascii="Times New Roman" w:hAnsi="Times New Roman"/>
          <w:sz w:val="24"/>
          <w:szCs w:val="24"/>
        </w:rPr>
      </w:pPr>
      <w:r>
        <w:rPr>
          <w:rFonts w:ascii="Times New Roman" w:hAnsi="Times New Roman"/>
          <w:sz w:val="24"/>
          <w:szCs w:val="24"/>
        </w:rPr>
        <w:t xml:space="preserve">         Работы выполняются поэтапно согласно Техническому заданию и Графику выполнения работ (Приложение № 3).</w:t>
      </w:r>
    </w:p>
    <w:p w:rsidR="0035153B" w:rsidRDefault="00A66C6C">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35153B">
      <w:pPr>
        <w:pStyle w:val="10"/>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jc w:val="center"/>
        <w:outlineLvl w:val="0"/>
        <w:rPr>
          <w:b/>
          <w:bCs/>
          <w:color w:val="000000"/>
        </w:rPr>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Утвердить в течение 5 (пяти) рабочих дней с даты получения от Подрядчика детализированный График выполнения Работ (Приложение № 3).</w:t>
      </w:r>
    </w:p>
    <w:p w:rsidR="0035153B" w:rsidRDefault="0035153B">
      <w:pPr>
        <w:pStyle w:val="10"/>
        <w:shd w:val="clear" w:color="auto" w:fill="FFFFFF"/>
        <w:tabs>
          <w:tab w:val="clear" w:pos="709"/>
          <w:tab w:val="left" w:pos="1134"/>
          <w:tab w:val="left" w:pos="1418"/>
        </w:tabs>
        <w:ind w:left="284"/>
        <w:jc w:val="both"/>
        <w:outlineLvl w:val="0"/>
      </w:pPr>
    </w:p>
    <w:p w:rsidR="00E61411" w:rsidRDefault="00E61411">
      <w:pPr>
        <w:pStyle w:val="10"/>
        <w:shd w:val="clear" w:color="auto" w:fill="FFFFFF"/>
        <w:tabs>
          <w:tab w:val="clear" w:pos="709"/>
          <w:tab w:val="left" w:pos="1134"/>
          <w:tab w:val="left" w:pos="1418"/>
        </w:tabs>
        <w:ind w:left="284"/>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lastRenderedPageBreak/>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35153B" w:rsidRDefault="00A66C6C">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rsidR="0035153B" w:rsidRDefault="0035153B">
      <w:pPr>
        <w:pStyle w:val="10"/>
        <w:tabs>
          <w:tab w:val="clear" w:pos="709"/>
          <w:tab w:val="left" w:pos="540"/>
          <w:tab w:val="left" w:pos="851"/>
          <w:tab w:val="left" w:pos="2835"/>
        </w:tabs>
        <w:jc w:val="center"/>
        <w:outlineLvl w:val="0"/>
        <w:rPr>
          <w:b/>
        </w:rPr>
      </w:pP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 течение 5 (Пяти) рабочих дней от даты подписания Договора,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 xml:space="preserve">Безвозмездно устранить доказанные недостатки выполненных Работ по вине Подрядчика, выявленные в процессе строительного контроля, авторского надзора,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lastRenderedPageBreak/>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35153B" w:rsidRDefault="00A66C6C" w:rsidP="00E61411">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E61411" w:rsidRPr="00E43555" w:rsidRDefault="00E61411" w:rsidP="00E43555">
      <w:pPr>
        <w:tabs>
          <w:tab w:val="left" w:pos="993"/>
        </w:tabs>
        <w:jc w:val="center"/>
        <w:outlineLvl w:val="0"/>
        <w:rPr>
          <w:rFonts w:ascii="Times New Roman" w:hAnsi="Times New Roman"/>
          <w:b/>
          <w:sz w:val="24"/>
          <w:szCs w:val="24"/>
        </w:rPr>
      </w:pP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lastRenderedPageBreak/>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rsidP="00E43555">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Default="00A66C6C">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E43555" w:rsidRPr="00E43555" w:rsidRDefault="00E43555" w:rsidP="00E43555">
      <w:pPr>
        <w:tabs>
          <w:tab w:val="left" w:pos="993"/>
        </w:tabs>
        <w:jc w:val="center"/>
        <w:outlineLvl w:val="0"/>
        <w:rPr>
          <w:rFonts w:ascii="Times New Roman" w:hAnsi="Times New Roman"/>
          <w:b/>
          <w:sz w:val="24"/>
          <w:szCs w:val="24"/>
        </w:rPr>
      </w:pPr>
    </w:p>
    <w:p w:rsidR="0035153B" w:rsidRDefault="0035153B">
      <w:pPr>
        <w:pStyle w:val="10"/>
        <w:tabs>
          <w:tab w:val="clear" w:pos="709"/>
          <w:tab w:val="left" w:pos="993"/>
        </w:tabs>
        <w:jc w:val="center"/>
        <w:outlineLvl w:val="0"/>
        <w:rPr>
          <w:b/>
        </w:rPr>
      </w:pPr>
    </w:p>
    <w:p w:rsidR="0035153B" w:rsidRPr="00E43555" w:rsidRDefault="00E43555" w:rsidP="00E43555">
      <w:pPr>
        <w:tabs>
          <w:tab w:val="left" w:pos="993"/>
        </w:tabs>
        <w:ind w:firstLine="567"/>
        <w:jc w:val="both"/>
        <w:rPr>
          <w:rFonts w:ascii="Times New Roman" w:hAnsi="Times New Roman"/>
          <w:sz w:val="24"/>
          <w:szCs w:val="24"/>
        </w:rPr>
      </w:pPr>
      <w:r w:rsidRPr="00E43555">
        <w:rPr>
          <w:rFonts w:ascii="Times New Roman" w:hAnsi="Times New Roman"/>
          <w:sz w:val="24"/>
          <w:szCs w:val="24"/>
        </w:rPr>
        <w:t>6</w:t>
      </w:r>
      <w:r>
        <w:rPr>
          <w:rFonts w:ascii="Times New Roman" w:hAnsi="Times New Roman"/>
          <w:sz w:val="24"/>
          <w:szCs w:val="24"/>
        </w:rPr>
        <w:t>.</w:t>
      </w:r>
      <w:r w:rsidRPr="00E43555">
        <w:rPr>
          <w:rFonts w:ascii="Times New Roman" w:hAnsi="Times New Roman"/>
          <w:sz w:val="24"/>
          <w:szCs w:val="24"/>
        </w:rPr>
        <w:t>1</w:t>
      </w:r>
      <w:r>
        <w:rPr>
          <w:rFonts w:ascii="Times New Roman" w:hAnsi="Times New Roman"/>
          <w:sz w:val="24"/>
          <w:szCs w:val="24"/>
        </w:rPr>
        <w:t>.</w:t>
      </w:r>
      <w:r w:rsidR="00A66C6C" w:rsidRPr="00E43555">
        <w:rPr>
          <w:rFonts w:ascii="Times New Roman" w:hAnsi="Times New Roman"/>
          <w:sz w:val="24"/>
          <w:szCs w:val="24"/>
        </w:rPr>
        <w:t>Гарантия качества выполняемых работ составляет не менее 24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Pr="00E43555" w:rsidRDefault="00E43555" w:rsidP="00E43555">
      <w:pPr>
        <w:tabs>
          <w:tab w:val="left" w:pos="993"/>
        </w:tabs>
        <w:ind w:firstLine="567"/>
        <w:jc w:val="both"/>
        <w:rPr>
          <w:rFonts w:ascii="Times New Roman" w:hAnsi="Times New Roman"/>
          <w:sz w:val="24"/>
          <w:szCs w:val="24"/>
        </w:rPr>
      </w:pPr>
      <w:r>
        <w:rPr>
          <w:rFonts w:ascii="Times New Roman" w:hAnsi="Times New Roman"/>
          <w:sz w:val="24"/>
          <w:szCs w:val="24"/>
        </w:rPr>
        <w:t>6.2.</w:t>
      </w:r>
      <w:r w:rsidR="00A66C6C" w:rsidRPr="00E43555">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с даты получения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rsidR="0035153B" w:rsidRPr="00E43555" w:rsidRDefault="00E43555" w:rsidP="00E43555">
      <w:pPr>
        <w:tabs>
          <w:tab w:val="left" w:pos="993"/>
        </w:tabs>
        <w:ind w:firstLine="567"/>
        <w:jc w:val="both"/>
        <w:rPr>
          <w:rFonts w:ascii="Times New Roman" w:hAnsi="Times New Roman"/>
          <w:sz w:val="24"/>
          <w:szCs w:val="24"/>
        </w:rPr>
      </w:pPr>
      <w:r>
        <w:rPr>
          <w:rFonts w:ascii="Times New Roman" w:hAnsi="Times New Roman"/>
          <w:sz w:val="24"/>
          <w:szCs w:val="24"/>
        </w:rPr>
        <w:t>6.3.</w:t>
      </w:r>
      <w:r w:rsidR="00A66C6C" w:rsidRPr="00E43555">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Pr="00E43555" w:rsidRDefault="00E43555" w:rsidP="00E43555">
      <w:pPr>
        <w:tabs>
          <w:tab w:val="left" w:pos="993"/>
        </w:tabs>
        <w:ind w:firstLine="567"/>
        <w:jc w:val="both"/>
        <w:rPr>
          <w:rFonts w:ascii="Times New Roman" w:hAnsi="Times New Roman"/>
          <w:sz w:val="24"/>
          <w:szCs w:val="24"/>
        </w:rPr>
      </w:pPr>
      <w:r>
        <w:rPr>
          <w:rFonts w:ascii="Times New Roman" w:hAnsi="Times New Roman"/>
          <w:sz w:val="24"/>
          <w:szCs w:val="24"/>
        </w:rPr>
        <w:t>6.4.</w:t>
      </w:r>
      <w:r w:rsidR="00A66C6C" w:rsidRPr="00E43555">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Pr="00E43555" w:rsidRDefault="00E43555" w:rsidP="00E43555">
      <w:pPr>
        <w:tabs>
          <w:tab w:val="left" w:pos="993"/>
        </w:tabs>
        <w:ind w:firstLine="567"/>
        <w:jc w:val="both"/>
        <w:rPr>
          <w:rFonts w:ascii="Times New Roman" w:hAnsi="Times New Roman"/>
          <w:sz w:val="24"/>
          <w:szCs w:val="24"/>
        </w:rPr>
      </w:pPr>
      <w:r w:rsidRPr="00E43555">
        <w:rPr>
          <w:rFonts w:ascii="Times New Roman" w:hAnsi="Times New Roman"/>
          <w:sz w:val="24"/>
          <w:szCs w:val="24"/>
        </w:rPr>
        <w:t>6.5.</w:t>
      </w:r>
      <w:r>
        <w:rPr>
          <w:rFonts w:ascii="Times New Roman" w:hAnsi="Times New Roman"/>
          <w:sz w:val="24"/>
          <w:szCs w:val="24"/>
        </w:rPr>
        <w:t>И</w:t>
      </w:r>
      <w:bookmarkStart w:id="0" w:name="_GoBack"/>
      <w:bookmarkEnd w:id="0"/>
      <w:r w:rsidR="00A66C6C" w:rsidRPr="00E43555">
        <w:rPr>
          <w:rFonts w:ascii="Times New Roman" w:hAnsi="Times New Roman"/>
          <w:sz w:val="24"/>
          <w:szCs w:val="24"/>
        </w:rPr>
        <w:t>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35153B">
      <w:pPr>
        <w:pStyle w:val="affd"/>
        <w:tabs>
          <w:tab w:val="clear" w:pos="709"/>
          <w:tab w:val="left" w:pos="540"/>
        </w:tabs>
        <w:spacing w:after="0" w:line="240" w:lineRule="auto"/>
        <w:ind w:left="0"/>
        <w:jc w:val="center"/>
        <w:outlineLvl w:val="0"/>
        <w:rPr>
          <w:rFonts w:ascii="Times New Roman" w:hAnsi="Times New Roman"/>
          <w:b/>
          <w:sz w:val="24"/>
          <w:szCs w:val="24"/>
        </w:rPr>
      </w:pPr>
    </w:p>
    <w:p w:rsidR="0035153B" w:rsidRDefault="00A66C6C">
      <w:pPr>
        <w:pStyle w:val="affd"/>
        <w:numPr>
          <w:ilvl w:val="1"/>
          <w:numId w:val="8"/>
        </w:numPr>
        <w:tabs>
          <w:tab w:val="clear" w:pos="709"/>
          <w:tab w:val="left" w:pos="540"/>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Приемка этапов Работ Заказчиком осуществляется согласно Графику выполнения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w:t>
      </w:r>
      <w:r>
        <w:rPr>
          <w:rFonts w:ascii="Times New Roman" w:hAnsi="Times New Roman"/>
          <w:sz w:val="24"/>
          <w:szCs w:val="24"/>
        </w:rPr>
        <w:lastRenderedPageBreak/>
        <w:t>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35153B">
      <w:pPr>
        <w:pStyle w:val="10"/>
        <w:tabs>
          <w:tab w:val="clear" w:pos="709"/>
          <w:tab w:val="left" w:pos="851"/>
          <w:tab w:val="left" w:pos="1276"/>
        </w:tabs>
        <w:ind w:left="4820"/>
        <w:jc w:val="center"/>
        <w:rPr>
          <w:b/>
        </w:rPr>
      </w:pP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35153B" w:rsidRDefault="00A66C6C">
      <w:pPr>
        <w:pStyle w:val="10"/>
        <w:tabs>
          <w:tab w:val="clear" w:pos="709"/>
          <w:tab w:val="left" w:pos="1134"/>
          <w:tab w:val="left" w:pos="1276"/>
        </w:tabs>
        <w:jc w:val="both"/>
      </w:pPr>
      <w:r>
        <w:t xml:space="preserve">          8.2.</w:t>
      </w:r>
      <w:r>
        <w:tab/>
        <w:t xml:space="preserve"> Заказчик производит оплату аванса в размере </w:t>
      </w:r>
      <w:r w:rsidR="00946A88">
        <w:t>__</w:t>
      </w:r>
      <w:r>
        <w:t xml:space="preserve"> %, что составляет </w:t>
      </w:r>
      <w:r w:rsidR="00946A88">
        <w:t>________________________</w:t>
      </w:r>
      <w:r>
        <w:t>, в течение 10 (десяти) рабочих дней с даты подписания настоящего Договора при условии выполнения Подрядчиком п. 4.1.10, раздела 12 Договора.</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04227C">
        <w:rPr>
          <w:rFonts w:ascii="Times New Roman" w:eastAsia="Times New Roman" w:hAnsi="Times New Roman"/>
          <w:sz w:val="24"/>
          <w:szCs w:val="24"/>
        </w:rPr>
        <w:t xml:space="preserve">Оплата Подрядчику выполненных Работ производится Заказчиком в течение 10 (десяти) рабочих дней после подписания Акта </w:t>
      </w:r>
      <w:r w:rsidR="00946A88" w:rsidRPr="0004227C">
        <w:rPr>
          <w:rFonts w:ascii="Times New Roman" w:eastAsia="Times New Roman" w:hAnsi="Times New Roman"/>
          <w:sz w:val="24"/>
          <w:szCs w:val="24"/>
        </w:rPr>
        <w:t xml:space="preserve">сдачи-приемки </w:t>
      </w:r>
      <w:r w:rsidRPr="0004227C">
        <w:rPr>
          <w:rFonts w:ascii="Times New Roman" w:eastAsia="Times New Roman" w:hAnsi="Times New Roman"/>
          <w:sz w:val="24"/>
          <w:szCs w:val="24"/>
        </w:rPr>
        <w:t>выполненных работ по форме КС-2 и КС-3, за вычетом аванса на основании счета/счетов, предоставленных Подрядчиком.</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Default="00A66C6C">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35153B">
      <w:pPr>
        <w:pStyle w:val="10"/>
        <w:shd w:val="clear" w:color="auto" w:fill="FFFFFF"/>
        <w:tabs>
          <w:tab w:val="clear" w:pos="709"/>
          <w:tab w:val="left" w:pos="1134"/>
          <w:tab w:val="left" w:pos="1276"/>
        </w:tabs>
        <w:ind w:left="4820"/>
        <w:jc w:val="center"/>
        <w:rPr>
          <w:b/>
          <w:lang w:val="en-US"/>
        </w:rPr>
      </w:pP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35153B">
      <w:pPr>
        <w:pStyle w:val="10"/>
        <w:tabs>
          <w:tab w:val="clear" w:pos="709"/>
          <w:tab w:val="left" w:pos="540"/>
        </w:tabs>
        <w:ind w:left="4820"/>
        <w:jc w:val="center"/>
        <w:outlineLvl w:val="0"/>
      </w:pP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Default="00A66C6C">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35153B">
      <w:pPr>
        <w:pStyle w:val="10"/>
        <w:tabs>
          <w:tab w:val="clear" w:pos="709"/>
          <w:tab w:val="left" w:pos="1276"/>
        </w:tabs>
        <w:ind w:left="4820"/>
        <w:jc w:val="center"/>
        <w:outlineLvl w:val="0"/>
        <w:rPr>
          <w:b/>
        </w:rPr>
      </w:pP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w:t>
      </w:r>
      <w:r>
        <w:rPr>
          <w:rFonts w:ascii="Times New Roman" w:hAnsi="Times New Roman"/>
          <w:color w:val="000000"/>
          <w:spacing w:val="3"/>
          <w:sz w:val="24"/>
          <w:szCs w:val="24"/>
        </w:rPr>
        <w:lastRenderedPageBreak/>
        <w:t>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Default="00A66C6C">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p>
    <w:p w:rsidR="0035153B" w:rsidRDefault="0035153B">
      <w:pPr>
        <w:pStyle w:val="10"/>
        <w:tabs>
          <w:tab w:val="clear" w:pos="709"/>
          <w:tab w:val="left" w:pos="1276"/>
        </w:tabs>
        <w:jc w:val="center"/>
        <w:outlineLvl w:val="0"/>
        <w:rPr>
          <w:b/>
        </w:rPr>
      </w:pP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35153B">
      <w:pPr>
        <w:pStyle w:val="10"/>
        <w:widowControl w:val="0"/>
        <w:tabs>
          <w:tab w:val="clear" w:pos="709"/>
          <w:tab w:val="left" w:pos="1134"/>
        </w:tabs>
        <w:ind w:left="720"/>
        <w:contextualSpacing/>
        <w:jc w:val="center"/>
        <w:rPr>
          <w:b/>
          <w:color w:val="000000"/>
        </w:rPr>
      </w:pP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w:t>
      </w:r>
      <w:r>
        <w:rPr>
          <w:color w:val="000000"/>
        </w:rPr>
        <w:lastRenderedPageBreak/>
        <w:t xml:space="preserve">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5153B" w:rsidRDefault="00A66C6C">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5153B" w:rsidRDefault="0035153B">
      <w:pPr>
        <w:pStyle w:val="10"/>
        <w:ind w:firstLine="709"/>
        <w:jc w:val="both"/>
        <w:rPr>
          <w:color w:val="000000"/>
        </w:rPr>
      </w:pPr>
    </w:p>
    <w:p w:rsidR="0035153B" w:rsidRDefault="00A66C6C">
      <w:pPr>
        <w:pStyle w:val="10"/>
        <w:ind w:firstLine="709"/>
        <w:jc w:val="center"/>
        <w:rPr>
          <w:b/>
          <w:color w:val="000000"/>
        </w:rPr>
      </w:pPr>
      <w:r>
        <w:rPr>
          <w:b/>
          <w:color w:val="000000"/>
        </w:rPr>
        <w:t>14.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14.1.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14.3.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14.4.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14.5.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35153B" w:rsidRDefault="00A66C6C">
      <w:pPr>
        <w:pStyle w:val="10"/>
        <w:tabs>
          <w:tab w:val="clear" w:pos="709"/>
          <w:tab w:val="left" w:pos="284"/>
        </w:tabs>
        <w:rPr>
          <w:i/>
          <w:lang w:eastAsia="en-US"/>
        </w:rPr>
      </w:pPr>
      <w:r>
        <w:rPr>
          <w:i/>
          <w:lang w:eastAsia="en-US"/>
        </w:rPr>
        <w:t>№ 3 – График производства Работ.</w:t>
      </w:r>
    </w:p>
    <w:p w:rsidR="0035153B" w:rsidRDefault="00A66C6C">
      <w:pPr>
        <w:pStyle w:val="10"/>
        <w:tabs>
          <w:tab w:val="clear" w:pos="709"/>
          <w:tab w:val="left" w:pos="284"/>
        </w:tabs>
        <w:rPr>
          <w:i/>
          <w:lang w:eastAsia="en-US"/>
        </w:rPr>
      </w:pPr>
      <w:r>
        <w:rPr>
          <w:i/>
          <w:lang w:eastAsia="en-US"/>
        </w:rPr>
        <w:t>№ 4– Образец Акта приема-передачи строительной площадки.</w:t>
      </w:r>
    </w:p>
    <w:p w:rsidR="0035153B" w:rsidRDefault="00A66C6C">
      <w:pPr>
        <w:pStyle w:val="10"/>
        <w:tabs>
          <w:tab w:val="clear" w:pos="709"/>
          <w:tab w:val="left" w:pos="284"/>
        </w:tabs>
        <w:rPr>
          <w:i/>
          <w:lang w:eastAsia="en-US"/>
        </w:rPr>
      </w:pPr>
      <w:r>
        <w:rPr>
          <w:i/>
          <w:lang w:eastAsia="en-US"/>
        </w:rPr>
        <w:t>№ 5- План Помещений.</w:t>
      </w:r>
    </w:p>
    <w:p w:rsidR="0035153B" w:rsidRDefault="0035153B">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35153B" w:rsidRDefault="00A66C6C">
      <w:pPr>
        <w:pStyle w:val="affd"/>
        <w:numPr>
          <w:ilvl w:val="0"/>
          <w:numId w:val="10"/>
        </w:numPr>
        <w:tabs>
          <w:tab w:val="clear" w:pos="709"/>
          <w:tab w:val="left" w:pos="284"/>
        </w:tabs>
        <w:jc w:val="center"/>
        <w:rPr>
          <w:rFonts w:ascii="Times New Roman" w:hAnsi="Times New Roman"/>
          <w:b/>
          <w:sz w:val="24"/>
          <w:szCs w:val="24"/>
          <w:lang w:eastAsia="en-US"/>
        </w:rPr>
      </w:pPr>
      <w:r>
        <w:rPr>
          <w:rFonts w:ascii="Times New Roman" w:hAnsi="Times New Roman"/>
          <w:b/>
          <w:sz w:val="24"/>
          <w:szCs w:val="24"/>
          <w:lang w:eastAsia="en-US"/>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rsidR="0035153B" w:rsidRDefault="0035153B">
      <w:pPr>
        <w:pStyle w:val="10"/>
        <w:jc w:val="center"/>
        <w:rPr>
          <w:rFonts w:eastAsia="Calibri"/>
          <w:b/>
          <w:sz w:val="28"/>
          <w:szCs w:val="28"/>
          <w:lang w:eastAsia="en-US"/>
        </w:rPr>
      </w:pPr>
    </w:p>
    <w:p w:rsidR="0035153B" w:rsidRDefault="00A66C6C">
      <w:pPr>
        <w:pStyle w:val="10"/>
        <w:tabs>
          <w:tab w:val="clear" w:pos="709"/>
          <w:tab w:val="left" w:pos="3794"/>
          <w:tab w:val="center" w:pos="5102"/>
        </w:tabs>
        <w:rPr>
          <w:b/>
        </w:rPr>
      </w:pPr>
      <w:bookmarkStart w:id="5" w:name="_Toc448995299"/>
      <w:bookmarkStart w:id="6" w:name="_Toc448994834"/>
      <w:r>
        <w:rPr>
          <w:rFonts w:eastAsia="Calibri"/>
          <w:b/>
          <w:sz w:val="25"/>
          <w:szCs w:val="25"/>
          <w:lang w:eastAsia="en-US"/>
        </w:rPr>
        <w:tab/>
      </w:r>
      <w:bookmarkEnd w:id="5"/>
      <w:bookmarkEnd w:id="6"/>
      <w:r>
        <w:rPr>
          <w:b/>
        </w:rPr>
        <w:t>ТЕХНИЧЕСКОЕ ЗАДАНИЕ</w:t>
      </w:r>
    </w:p>
    <w:p w:rsidR="0035153B" w:rsidRDefault="0035153B">
      <w:pPr>
        <w:pStyle w:val="10"/>
        <w:widowControl w:val="0"/>
        <w:tabs>
          <w:tab w:val="clear" w:pos="709"/>
          <w:tab w:val="left" w:pos="540"/>
        </w:tabs>
        <w:jc w:val="center"/>
        <w:rPr>
          <w:b/>
        </w:rPr>
      </w:pPr>
    </w:p>
    <w:p w:rsidR="0035153B" w:rsidRDefault="0035153B">
      <w:pPr>
        <w:pStyle w:val="10"/>
        <w:spacing w:line="276" w:lineRule="auto"/>
        <w:ind w:firstLine="709"/>
        <w:jc w:val="both"/>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lang w:eastAsia="en-US"/>
              </w:rPr>
            </w:pPr>
            <w:r>
              <w:rPr>
                <w:b/>
                <w:szCs w:val="20"/>
                <w:lang w:eastAsia="en-US"/>
              </w:rPr>
              <w:t xml:space="preserve">      ЗАКАЗЧИК</w:t>
            </w:r>
          </w:p>
          <w:p w:rsidR="0035153B" w:rsidRDefault="00A66C6C">
            <w:pPr>
              <w:pStyle w:val="10"/>
              <w:spacing w:before="100" w:after="100" w:line="240" w:lineRule="auto"/>
              <w:rPr>
                <w:lang w:eastAsia="zh-CN"/>
              </w:rPr>
            </w:pPr>
            <w:r>
              <w:rPr>
                <w:szCs w:val="20"/>
                <w:lang w:eastAsia="zh-CN"/>
              </w:rPr>
              <w:t xml:space="preserve">     Генеральный директор</w:t>
            </w:r>
          </w:p>
          <w:p w:rsidR="0035153B" w:rsidRDefault="0035153B">
            <w:pPr>
              <w:pStyle w:val="10"/>
              <w:spacing w:line="240" w:lineRule="auto"/>
              <w:rPr>
                <w:szCs w:val="20"/>
              </w:rPr>
            </w:pPr>
          </w:p>
        </w:tc>
        <w:tc>
          <w:tcPr>
            <w:tcW w:w="4672" w:type="dxa"/>
            <w:tcBorders>
              <w:top w:val="nil"/>
              <w:left w:val="nil"/>
              <w:bottom w:val="nil"/>
              <w:right w:val="nil"/>
            </w:tcBorders>
            <w:shd w:val="clear" w:color="auto" w:fill="auto"/>
          </w:tcPr>
          <w:p w:rsidR="0035153B" w:rsidRDefault="00A66C6C">
            <w:pPr>
              <w:pStyle w:val="10"/>
              <w:spacing w:line="288" w:lineRule="auto"/>
              <w:rPr>
                <w:b/>
                <w:lang w:eastAsia="en-US"/>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b/>
                <w:sz w:val="26"/>
                <w:szCs w:val="26"/>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b/>
                <w:bCs/>
                <w:sz w:val="26"/>
                <w:szCs w:val="26"/>
              </w:rPr>
            </w:pPr>
            <w:r>
              <w:rPr>
                <w:b/>
                <w:sz w:val="26"/>
                <w:szCs w:val="26"/>
              </w:rPr>
              <w:t>МП</w:t>
            </w:r>
          </w:p>
        </w:tc>
        <w:tc>
          <w:tcPr>
            <w:tcW w:w="4672"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rFonts w:eastAsia="Calibri"/>
                <w:b/>
                <w:sz w:val="26"/>
                <w:szCs w:val="26"/>
              </w:rPr>
            </w:pPr>
            <w:r>
              <w:rPr>
                <w:b/>
                <w:color w:val="000000"/>
                <w:szCs w:val="20"/>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3105"/>
        </w:tabs>
        <w:rPr>
          <w:b/>
          <w:bCs/>
          <w:color w:val="000000"/>
        </w:rPr>
      </w:pPr>
      <w:r>
        <w:rPr>
          <w:b/>
          <w:bCs/>
          <w:color w:val="000000"/>
        </w:rPr>
        <w:tab/>
        <w:t>ГРАФИК ПРОИЗВОДСТВА РАБОТ</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1395"/>
        </w:tabs>
        <w:rPr>
          <w:b/>
          <w:bCs/>
          <w:color w:val="000000"/>
        </w:rPr>
      </w:pPr>
      <w:r>
        <w:rPr>
          <w:b/>
          <w:bCs/>
          <w:color w:val="000000"/>
        </w:rPr>
        <w:tab/>
      </w:r>
    </w:p>
    <w:p w:rsidR="0035153B" w:rsidRDefault="0035153B">
      <w:pPr>
        <w:pStyle w:val="10"/>
        <w:tabs>
          <w:tab w:val="clear" w:pos="709"/>
          <w:tab w:val="left" w:pos="1395"/>
        </w:tabs>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szCs w:val="20"/>
              </w:rPr>
            </w:pPr>
            <w:r>
              <w:rPr>
                <w:b/>
                <w:color w:val="000000"/>
                <w:szCs w:val="20"/>
                <w:lang w:eastAsia="zh-CN"/>
              </w:rPr>
              <w:t>МП</w:t>
            </w:r>
          </w:p>
        </w:tc>
      </w:tr>
    </w:tbl>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jc w:val="right"/>
        <w:rPr>
          <w:b/>
          <w:bCs/>
          <w:color w:val="000000"/>
        </w:rPr>
      </w:pPr>
      <w:r>
        <w:rPr>
          <w:b/>
          <w:bCs/>
          <w:color w:val="000000"/>
        </w:rPr>
        <w:lastRenderedPageBreak/>
        <w:t xml:space="preserve">Приложение № 4 </w:t>
      </w:r>
    </w:p>
    <w:p w:rsidR="0035153B" w:rsidRDefault="00A66C6C">
      <w:pPr>
        <w:pStyle w:val="10"/>
        <w:keepNext/>
        <w:jc w:val="right"/>
        <w:outlineLvl w:val="0"/>
        <w:rPr>
          <w:b/>
          <w:bCs/>
          <w:kern w:val="2"/>
        </w:rPr>
      </w:pPr>
      <w:r>
        <w:rPr>
          <w:b/>
          <w:bCs/>
          <w:kern w:val="2"/>
        </w:rPr>
        <w:t>к Договору подряда №</w:t>
      </w:r>
    </w:p>
    <w:p w:rsidR="0035153B" w:rsidRDefault="00A66C6C">
      <w:pPr>
        <w:pStyle w:val="10"/>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kern w:val="2"/>
        </w:rPr>
      </w:pPr>
    </w:p>
    <w:p w:rsidR="0035153B" w:rsidRDefault="00A66C6C">
      <w:pPr>
        <w:pStyle w:val="10"/>
        <w:tabs>
          <w:tab w:val="clear" w:pos="709"/>
          <w:tab w:val="left" w:pos="540"/>
        </w:tabs>
        <w:ind w:firstLine="567"/>
        <w:jc w:val="center"/>
        <w:rPr>
          <w:b/>
        </w:rPr>
      </w:pPr>
      <w:r>
        <w:rPr>
          <w:b/>
        </w:rPr>
        <w:t xml:space="preserve">Акт приема-передачи строительной площадки </w:t>
      </w:r>
    </w:p>
    <w:p w:rsidR="0035153B" w:rsidRDefault="00A66C6C">
      <w:pPr>
        <w:pStyle w:val="10"/>
        <w:tabs>
          <w:tab w:val="clear" w:pos="709"/>
          <w:tab w:val="left" w:pos="540"/>
        </w:tabs>
        <w:ind w:firstLine="567"/>
        <w:jc w:val="center"/>
        <w:rPr>
          <w:b/>
        </w:rPr>
      </w:pPr>
      <w:r>
        <w:rPr>
          <w:b/>
          <w:noProof/>
        </w:rPr>
        <mc:AlternateContent>
          <mc:Choice Requires="wps">
            <w:drawing>
              <wp:anchor distT="0" distB="0" distL="0" distR="0" simplePos="0" relativeHeight="4" behindDoc="1" locked="0" layoutInCell="1" allowOverlap="1" wp14:anchorId="1ED11702">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ED11702" id="Надпись 6" o:spid="_x0000_s1026" style="position:absolute;left:0;text-align:left;margin-left:-20.8pt;margin-top:12.05pt;width:204.6pt;height:58.9pt;rotation:-2340946fd;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SDVLgUCAAA5BAAA&#10;DgAAAAAAAAAAAAAAAAAuAgAAZHJzL2Uyb0RvYy54bWxQSwECLQAUAAYACAAAACEAn3uvX+EAAAAK&#10;AQAADwAAAAAAAAAAAAAAAABfBAAAZHJzL2Rvd25yZXYueG1sUEsFBgAAAAAEAAQA8wAAAG0FAAAA&#10;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35153B" w:rsidRDefault="00A66C6C">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w:t>
      </w:r>
      <w:r w:rsidR="00946A88">
        <w:rPr>
          <w:bCs/>
        </w:rPr>
        <w:t>4</w:t>
      </w:r>
      <w:r>
        <w:rPr>
          <w:bCs/>
        </w:rPr>
        <w:t xml:space="preserve"> г.</w:t>
      </w:r>
    </w:p>
    <w:p w:rsidR="0035153B" w:rsidRDefault="0035153B">
      <w:pPr>
        <w:pStyle w:val="10"/>
        <w:tabs>
          <w:tab w:val="clear" w:pos="709"/>
          <w:tab w:val="left" w:pos="540"/>
        </w:tabs>
        <w:jc w:val="both"/>
      </w:pPr>
    </w:p>
    <w:p w:rsidR="0035153B" w:rsidRDefault="00A66C6C">
      <w:pPr>
        <w:pStyle w:val="10"/>
        <w:tabs>
          <w:tab w:val="clear" w:pos="709"/>
          <w:tab w:val="left" w:pos="540"/>
        </w:tabs>
        <w:ind w:firstLine="567"/>
        <w:jc w:val="both"/>
      </w:pPr>
      <w:r>
        <w:rPr>
          <w:noProof/>
        </w:rPr>
        <mc:AlternateContent>
          <mc:Choice Requires="wps">
            <w:drawing>
              <wp:anchor distT="0" distB="0" distL="0" distR="0" simplePos="0" relativeHeight="3" behindDoc="1" locked="0" layoutInCell="1" allowOverlap="1" wp14:anchorId="566C6D8F">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66C6D8F" id="Надпись 5" o:spid="_x0000_s1027" style="position:absolute;left:0;text-align:left;margin-left:17.7pt;margin-top:82.8pt;width:427.3pt;height:96.75pt;rotation:-2340946fd;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w:t>
      </w:r>
      <w:r w:rsidR="006D79F4">
        <w:t>4</w:t>
      </w:r>
      <w:r>
        <w:t xml:space="preserve"> г. составили настоящий акт о следующем:</w:t>
      </w:r>
    </w:p>
    <w:p w:rsidR="0035153B" w:rsidRDefault="0035153B">
      <w:pPr>
        <w:pStyle w:val="10"/>
        <w:tabs>
          <w:tab w:val="clear" w:pos="709"/>
          <w:tab w:val="left" w:pos="851"/>
        </w:tabs>
        <w:ind w:firstLine="426"/>
        <w:jc w:val="both"/>
      </w:pPr>
    </w:p>
    <w:p w:rsidR="0035153B" w:rsidRDefault="00A66C6C">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35153B" w:rsidRDefault="00A66C6C">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35153B" w:rsidRDefault="00A66C6C">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35153B" w:rsidRDefault="00A66C6C">
      <w:pPr>
        <w:pStyle w:val="10"/>
        <w:tabs>
          <w:tab w:val="clear" w:pos="709"/>
          <w:tab w:val="left" w:pos="851"/>
        </w:tabs>
        <w:ind w:firstLine="425"/>
        <w:contextualSpacing/>
        <w:jc w:val="both"/>
      </w:pPr>
      <w:r>
        <w:t>- доступ на объект (в помещения) сотрудникам Заказчика;</w:t>
      </w:r>
    </w:p>
    <w:p w:rsidR="0035153B" w:rsidRDefault="00A66C6C">
      <w:pPr>
        <w:pStyle w:val="10"/>
        <w:tabs>
          <w:tab w:val="clear" w:pos="709"/>
          <w:tab w:val="left" w:pos="851"/>
        </w:tabs>
        <w:ind w:firstLine="425"/>
        <w:contextualSpacing/>
        <w:jc w:val="both"/>
      </w:pPr>
      <w:r>
        <w:t>- невозможность доступа посторонних лиц;</w:t>
      </w:r>
    </w:p>
    <w:p w:rsidR="0035153B" w:rsidRDefault="00A66C6C">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35153B" w:rsidRDefault="00A66C6C">
      <w:pPr>
        <w:pStyle w:val="10"/>
        <w:tabs>
          <w:tab w:val="clear" w:pos="709"/>
          <w:tab w:val="left" w:pos="851"/>
        </w:tabs>
        <w:ind w:firstLine="425"/>
        <w:contextualSpacing/>
        <w:jc w:val="both"/>
      </w:pPr>
      <w:r>
        <w:t>- требования пожарной и промышленной безопасности;</w:t>
      </w:r>
    </w:p>
    <w:p w:rsidR="0035153B" w:rsidRDefault="00A66C6C">
      <w:pPr>
        <w:pStyle w:val="10"/>
        <w:tabs>
          <w:tab w:val="clear" w:pos="709"/>
          <w:tab w:val="left" w:pos="851"/>
        </w:tabs>
        <w:ind w:firstLine="425"/>
        <w:contextualSpacing/>
        <w:jc w:val="both"/>
      </w:pPr>
      <w:r>
        <w:t>- соблюдение правил техники безопасности и охраны труда;</w:t>
      </w:r>
    </w:p>
    <w:p w:rsidR="0035153B" w:rsidRDefault="00A66C6C">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 behindDoc="1" locked="0" layoutInCell="1" allowOverlap="1" wp14:anchorId="18B3EBE1">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8B3EBE1" id="Надпись 4" o:spid="_x0000_s1028" style="position:absolute;left:0;text-align:left;margin-left:229.65pt;margin-top:6.3pt;width:204.6pt;height:58.9pt;rotation:-2340946fd;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qn6MAgCAABA&#10;BAAADgAAAAAAAAAAAAAAAAAuAgAAZHJzL2Uyb0RvYy54bWxQSwECLQAUAAYACAAAACEAaII3JeEA&#10;AAAKAQAADwAAAAAAAAAAAAAAAABiBAAAZHJzL2Rvd25yZXYueG1sUEsFBgAAAAAEAAQA8wAAAHAF&#10;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35153B" w:rsidRDefault="00A66C6C">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35153B" w:rsidRDefault="00A66C6C">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35153B" w:rsidRDefault="0035153B">
      <w:pPr>
        <w:pStyle w:val="10"/>
        <w:rPr>
          <w:b/>
        </w:rPr>
      </w:pPr>
    </w:p>
    <w:p w:rsidR="0035153B" w:rsidRDefault="00A66C6C">
      <w:pPr>
        <w:pStyle w:val="10"/>
        <w:rPr>
          <w:b/>
          <w:i/>
        </w:rPr>
      </w:pPr>
      <w:r>
        <w:rPr>
          <w:i/>
        </w:rPr>
        <w:t>Приложение: Схема Строительной площадки</w:t>
      </w:r>
    </w:p>
    <w:p w:rsidR="0035153B" w:rsidRDefault="0035153B">
      <w:pPr>
        <w:pStyle w:val="10"/>
        <w:rPr>
          <w:b/>
        </w:rPr>
      </w:pPr>
    </w:p>
    <w:tbl>
      <w:tblPr>
        <w:tblW w:w="9781" w:type="dxa"/>
        <w:tblInd w:w="109" w:type="dxa"/>
        <w:tblLook w:val="00A0" w:firstRow="1" w:lastRow="0" w:firstColumn="1" w:lastColumn="0" w:noHBand="0" w:noVBand="0"/>
      </w:tblPr>
      <w:tblGrid>
        <w:gridCol w:w="4819"/>
        <w:gridCol w:w="4962"/>
      </w:tblGrid>
      <w:tr w:rsidR="0035153B">
        <w:trPr>
          <w:trHeight w:val="194"/>
        </w:trPr>
        <w:tc>
          <w:tcPr>
            <w:tcW w:w="4819" w:type="dxa"/>
            <w:shd w:val="clear" w:color="auto" w:fill="auto"/>
          </w:tcPr>
          <w:p w:rsidR="0035153B" w:rsidRDefault="00A66C6C">
            <w:pPr>
              <w:pStyle w:val="10"/>
              <w:jc w:val="center"/>
              <w:rPr>
                <w:b/>
              </w:rPr>
            </w:pPr>
            <w:r>
              <w:rPr>
                <w:b/>
              </w:rPr>
              <w:t>ПЕРЕДАЛ</w:t>
            </w:r>
          </w:p>
          <w:p w:rsidR="0035153B" w:rsidRDefault="00A66C6C">
            <w:pPr>
              <w:pStyle w:val="10"/>
              <w:jc w:val="center"/>
              <w:rPr>
                <w:b/>
              </w:rPr>
            </w:pPr>
            <w:r>
              <w:rPr>
                <w:b/>
              </w:rPr>
              <w:t>Заказчик</w:t>
            </w:r>
          </w:p>
          <w:p w:rsidR="0035153B" w:rsidRDefault="00A66C6C">
            <w:pPr>
              <w:pStyle w:val="10"/>
              <w:jc w:val="center"/>
              <w:rPr>
                <w:b/>
              </w:rPr>
            </w:pPr>
            <w:r>
              <w:rPr>
                <w:b/>
              </w:rPr>
              <w:t>_____________________</w:t>
            </w:r>
          </w:p>
          <w:p w:rsidR="0035153B" w:rsidRDefault="0035153B">
            <w:pPr>
              <w:pStyle w:val="10"/>
              <w:contextualSpacing/>
              <w:jc w:val="center"/>
              <w:rPr>
                <w:b/>
              </w:rPr>
            </w:pPr>
          </w:p>
        </w:tc>
        <w:tc>
          <w:tcPr>
            <w:tcW w:w="4961" w:type="dxa"/>
            <w:shd w:val="clear" w:color="auto" w:fill="auto"/>
          </w:tcPr>
          <w:p w:rsidR="0035153B" w:rsidRDefault="00A66C6C">
            <w:pPr>
              <w:pStyle w:val="10"/>
              <w:ind w:left="600"/>
              <w:contextualSpacing/>
              <w:jc w:val="center"/>
              <w:rPr>
                <w:b/>
              </w:rPr>
            </w:pPr>
            <w:r>
              <w:rPr>
                <w:b/>
              </w:rPr>
              <w:t>ПРИНЯЛ</w:t>
            </w:r>
          </w:p>
          <w:p w:rsidR="0035153B" w:rsidRDefault="00A66C6C">
            <w:pPr>
              <w:pStyle w:val="10"/>
              <w:ind w:left="600"/>
              <w:contextualSpacing/>
              <w:jc w:val="center"/>
              <w:rPr>
                <w:b/>
              </w:rPr>
            </w:pPr>
            <w:r>
              <w:rPr>
                <w:b/>
              </w:rPr>
              <w:t>Подрядчик</w:t>
            </w:r>
          </w:p>
          <w:p w:rsidR="0035153B" w:rsidRDefault="00A66C6C">
            <w:pPr>
              <w:pStyle w:val="10"/>
              <w:ind w:left="600"/>
              <w:contextualSpacing/>
              <w:jc w:val="center"/>
              <w:rPr>
                <w:b/>
              </w:rPr>
            </w:pPr>
            <w:r>
              <w:rPr>
                <w:b/>
              </w:rPr>
              <w:t>___________________</w:t>
            </w:r>
          </w:p>
        </w:tc>
      </w:tr>
    </w:tbl>
    <w:p w:rsidR="0035153B" w:rsidRDefault="00A66C6C">
      <w:pPr>
        <w:pStyle w:val="10"/>
      </w:pPr>
      <w:r>
        <w:rPr>
          <w:b/>
          <w:i/>
          <w:u w:val="single"/>
        </w:rPr>
        <w:t>ФОРМА СОГЛАСОВАНА</w:t>
      </w:r>
    </w:p>
    <w:p w:rsidR="0035153B" w:rsidRDefault="0035153B">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rsidP="00946A88">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jc w:val="right"/>
        <w:rPr>
          <w:b/>
          <w:bCs/>
          <w:color w:val="000000"/>
        </w:rPr>
      </w:pPr>
      <w:r>
        <w:rPr>
          <w:b/>
          <w:bCs/>
          <w:color w:val="000000"/>
        </w:rPr>
        <w:t>Приложение № 5</w:t>
      </w:r>
    </w:p>
    <w:p w:rsidR="0035153B" w:rsidRDefault="00A66C6C">
      <w:pPr>
        <w:pStyle w:val="10"/>
        <w:keepNext/>
        <w:jc w:val="right"/>
        <w:outlineLvl w:val="0"/>
        <w:rPr>
          <w:b/>
          <w:bCs/>
          <w:kern w:val="2"/>
        </w:rPr>
      </w:pPr>
      <w:r>
        <w:rPr>
          <w:b/>
          <w:bCs/>
          <w:kern w:val="2"/>
        </w:rPr>
        <w:t>к Договору подряда №</w:t>
      </w:r>
    </w:p>
    <w:p w:rsidR="0035153B" w:rsidRDefault="00A66C6C">
      <w:pPr>
        <w:pStyle w:val="10"/>
        <w:jc w:val="right"/>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60" w:rsidRDefault="00043060">
      <w:r>
        <w:separator/>
      </w:r>
    </w:p>
  </w:endnote>
  <w:endnote w:type="continuationSeparator" w:id="0">
    <w:p w:rsidR="00043060" w:rsidRDefault="000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E43555">
          <w:rPr>
            <w:noProof/>
          </w:rPr>
          <w:t>4</w:t>
        </w:r>
        <w:r>
          <w:fldChar w:fldCharType="end"/>
        </w:r>
      </w:p>
      <w:p w:rsidR="00043060" w:rsidRDefault="00E43555">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E43555">
          <w:rPr>
            <w:noProof/>
          </w:rPr>
          <w:t>11</w:t>
        </w:r>
        <w:r>
          <w:fldChar w:fldCharType="end"/>
        </w:r>
      </w:p>
      <w:p w:rsidR="00043060" w:rsidRDefault="00E43555">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E43555">
          <w:rPr>
            <w:noProof/>
          </w:rPr>
          <w:t>12</w:t>
        </w:r>
        <w:r>
          <w:fldChar w:fldCharType="end"/>
        </w:r>
      </w:p>
      <w:p w:rsidR="00043060" w:rsidRDefault="00E43555">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E43555">
          <w:rPr>
            <w:noProof/>
          </w:rPr>
          <w:t>15</w:t>
        </w:r>
        <w:r>
          <w:fldChar w:fldCharType="end"/>
        </w:r>
      </w:p>
      <w:p w:rsidR="00043060" w:rsidRDefault="00E43555">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60" w:rsidRDefault="00043060">
      <w:r>
        <w:separator/>
      </w:r>
    </w:p>
  </w:footnote>
  <w:footnote w:type="continuationSeparator" w:id="0">
    <w:p w:rsidR="00043060" w:rsidRDefault="00043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3"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1250"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8"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9"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0"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num w:numId="1">
    <w:abstractNumId w:val="7"/>
  </w:num>
  <w:num w:numId="2">
    <w:abstractNumId w:val="11"/>
  </w:num>
  <w:num w:numId="3">
    <w:abstractNumId w:val="9"/>
  </w:num>
  <w:num w:numId="4">
    <w:abstractNumId w:val="8"/>
  </w:num>
  <w:num w:numId="5">
    <w:abstractNumId w:val="2"/>
  </w:num>
  <w:num w:numId="6">
    <w:abstractNumId w:val="0"/>
  </w:num>
  <w:num w:numId="7">
    <w:abstractNumId w:val="12"/>
  </w:num>
  <w:num w:numId="8">
    <w:abstractNumId w:val="1"/>
  </w:num>
  <w:num w:numId="9">
    <w:abstractNumId w:val="3"/>
  </w:num>
  <w:num w:numId="10">
    <w:abstractNumId w:val="5"/>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227C"/>
    <w:rsid w:val="00043060"/>
    <w:rsid w:val="0010535C"/>
    <w:rsid w:val="0035153B"/>
    <w:rsid w:val="00694AD8"/>
    <w:rsid w:val="006D79F4"/>
    <w:rsid w:val="00734E94"/>
    <w:rsid w:val="00946A88"/>
    <w:rsid w:val="00A66C6C"/>
    <w:rsid w:val="00AA6E92"/>
    <w:rsid w:val="00BC0114"/>
    <w:rsid w:val="00E43555"/>
    <w:rsid w:val="00E614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47BF"/>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66D7-CD1E-45C9-8200-5C3C52A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15</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Татьяна И. Чурсанова</cp:lastModifiedBy>
  <cp:revision>36</cp:revision>
  <cp:lastPrinted>2023-08-15T06:18:00Z</cp:lastPrinted>
  <dcterms:created xsi:type="dcterms:W3CDTF">2023-06-05T10:13:00Z</dcterms:created>
  <dcterms:modified xsi:type="dcterms:W3CDTF">2024-02-09T08:44:00Z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