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562F179D" w14:textId="2ED937BF" w:rsidR="007916DA" w:rsidRDefault="007916DA" w:rsidP="006452B3">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 xml:space="preserve">по проведению открытого запроса предложений </w:t>
      </w:r>
      <w:r w:rsidR="00196C33" w:rsidRPr="00196C33">
        <w:rPr>
          <w:rFonts w:ascii="Times New Roman" w:hAnsi="Times New Roman" w:cs="Times New Roman"/>
          <w:bCs/>
          <w:sz w:val="28"/>
          <w:szCs w:val="28"/>
        </w:rPr>
        <w:t xml:space="preserve">в электронной форме </w:t>
      </w:r>
      <w:r>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 xml:space="preserve">на право </w:t>
      </w:r>
      <w:r>
        <w:rPr>
          <w:rFonts w:ascii="Times New Roman" w:hAnsi="Times New Roman" w:cs="Times New Roman"/>
          <w:bCs/>
          <w:sz w:val="28"/>
          <w:szCs w:val="28"/>
        </w:rPr>
        <w:t xml:space="preserve">         </w:t>
      </w:r>
    </w:p>
    <w:p w14:paraId="55D924CF" w14:textId="77777777" w:rsidR="005926E1" w:rsidRDefault="007916DA" w:rsidP="006452B3">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 xml:space="preserve">заключения </w:t>
      </w:r>
      <w:r w:rsidR="000C0854">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договора</w:t>
      </w:r>
      <w:r>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 xml:space="preserve"> </w:t>
      </w:r>
      <w:r>
        <w:rPr>
          <w:rFonts w:ascii="Times New Roman" w:hAnsi="Times New Roman" w:cs="Times New Roman"/>
          <w:bCs/>
          <w:sz w:val="28"/>
          <w:szCs w:val="28"/>
        </w:rPr>
        <w:t>на  и</w:t>
      </w:r>
      <w:r w:rsidRPr="007916DA">
        <w:rPr>
          <w:rFonts w:ascii="Times New Roman" w:hAnsi="Times New Roman" w:cs="Times New Roman"/>
          <w:bCs/>
          <w:sz w:val="28"/>
          <w:szCs w:val="28"/>
        </w:rPr>
        <w:t xml:space="preserve">зготовление и </w:t>
      </w:r>
      <w:r>
        <w:rPr>
          <w:rFonts w:ascii="Times New Roman" w:hAnsi="Times New Roman" w:cs="Times New Roman"/>
          <w:bCs/>
          <w:sz w:val="28"/>
          <w:szCs w:val="28"/>
        </w:rPr>
        <w:t xml:space="preserve"> </w:t>
      </w:r>
      <w:r w:rsidRPr="007916DA">
        <w:rPr>
          <w:rFonts w:ascii="Times New Roman" w:hAnsi="Times New Roman" w:cs="Times New Roman"/>
          <w:bCs/>
          <w:sz w:val="28"/>
          <w:szCs w:val="28"/>
        </w:rPr>
        <w:t>поставк</w:t>
      </w:r>
      <w:r>
        <w:rPr>
          <w:rFonts w:ascii="Times New Roman" w:hAnsi="Times New Roman" w:cs="Times New Roman"/>
          <w:bCs/>
          <w:sz w:val="28"/>
          <w:szCs w:val="28"/>
        </w:rPr>
        <w:t>у</w:t>
      </w:r>
      <w:r w:rsidRPr="007916DA">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7916DA">
        <w:rPr>
          <w:rFonts w:ascii="Times New Roman" w:hAnsi="Times New Roman" w:cs="Times New Roman"/>
          <w:bCs/>
          <w:sz w:val="28"/>
          <w:szCs w:val="28"/>
        </w:rPr>
        <w:t xml:space="preserve">укладок для ИС К1921ВГ015 </w:t>
      </w:r>
    </w:p>
    <w:p w14:paraId="5291CCCB" w14:textId="77777777" w:rsidR="005926E1" w:rsidRDefault="005926E1" w:rsidP="006452B3">
      <w:pPr>
        <w:jc w:val="center"/>
        <w:rPr>
          <w:rFonts w:ascii="Times New Roman" w:hAnsi="Times New Roman" w:cs="Times New Roman"/>
          <w:bCs/>
          <w:sz w:val="28"/>
          <w:szCs w:val="28"/>
        </w:rPr>
      </w:pPr>
    </w:p>
    <w:p w14:paraId="3A51ED93" w14:textId="77777777" w:rsidR="005926E1" w:rsidRDefault="005926E1" w:rsidP="006452B3">
      <w:pPr>
        <w:jc w:val="center"/>
        <w:rPr>
          <w:rFonts w:ascii="Times New Roman" w:hAnsi="Times New Roman" w:cs="Times New Roman"/>
          <w:bCs/>
          <w:sz w:val="28"/>
          <w:szCs w:val="28"/>
        </w:rPr>
      </w:pPr>
    </w:p>
    <w:p w14:paraId="571342A8" w14:textId="0E1798E9" w:rsidR="006452B3" w:rsidRPr="00950253" w:rsidRDefault="00681FCA" w:rsidP="006452B3">
      <w:pPr>
        <w:jc w:val="center"/>
        <w:rPr>
          <w:rFonts w:ascii="Times New Roman" w:hAnsi="Times New Roman" w:cs="Times New Roman"/>
          <w:bCs/>
          <w:sz w:val="28"/>
          <w:szCs w:val="28"/>
        </w:rPr>
      </w:pPr>
      <w:bookmarkStart w:id="0" w:name="_GoBack"/>
      <w:bookmarkEnd w:id="0"/>
      <w:r>
        <w:rPr>
          <w:rFonts w:ascii="Times New Roman" w:hAnsi="Times New Roman" w:cs="Times New Roman"/>
          <w:bCs/>
          <w:sz w:val="28"/>
          <w:szCs w:val="28"/>
        </w:rPr>
        <w:t>2</w:t>
      </w:r>
      <w:r w:rsidR="00C252FA">
        <w:rPr>
          <w:rFonts w:ascii="Times New Roman" w:hAnsi="Times New Roman" w:cs="Times New Roman"/>
          <w:bCs/>
          <w:sz w:val="28"/>
          <w:szCs w:val="28"/>
        </w:rPr>
        <w:t>4</w:t>
      </w:r>
      <w:r w:rsidR="00A42633" w:rsidRPr="00950253">
        <w:rPr>
          <w:rFonts w:ascii="Times New Roman" w:hAnsi="Times New Roman" w:cs="Times New Roman"/>
          <w:bCs/>
          <w:sz w:val="28"/>
          <w:szCs w:val="28"/>
        </w:rPr>
        <w:t>-2024</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9FBEED0" w:rsidR="006452B3" w:rsidRPr="00950253" w:rsidRDefault="006452B3" w:rsidP="006452B3">
      <w:pPr>
        <w:pBdr>
          <w:bottom w:val="single" w:sz="12" w:space="1" w:color="auto"/>
        </w:pBdr>
        <w:jc w:val="center"/>
        <w:rPr>
          <w:rFonts w:ascii="Times New Roman" w:hAnsi="Times New Roman" w:cs="Times New Roman"/>
          <w:sz w:val="28"/>
          <w:szCs w:val="28"/>
        </w:rPr>
      </w:pPr>
      <w:r w:rsidRPr="00950253">
        <w:rPr>
          <w:rFonts w:ascii="Times New Roman" w:hAnsi="Times New Roman" w:cs="Times New Roman"/>
          <w:bCs/>
          <w:sz w:val="28"/>
          <w:szCs w:val="28"/>
        </w:rPr>
        <w:t>Воронеж</w:t>
      </w:r>
      <w:r w:rsidRPr="00950253">
        <w:rPr>
          <w:rFonts w:ascii="Times New Roman" w:hAnsi="Times New Roman" w:cs="Times New Roman"/>
          <w:sz w:val="28"/>
          <w:szCs w:val="28"/>
        </w:rPr>
        <w:br/>
        <w:t>202</w:t>
      </w:r>
      <w:r w:rsidR="00A42633" w:rsidRPr="00950253">
        <w:rPr>
          <w:rFonts w:ascii="Times New Roman" w:hAnsi="Times New Roman" w:cs="Times New Roman"/>
          <w:sz w:val="28"/>
          <w:szCs w:val="28"/>
        </w:rPr>
        <w:t>4</w:t>
      </w:r>
      <w:r w:rsidRPr="00950253">
        <w:rPr>
          <w:rFonts w:ascii="Times New Roman" w:hAnsi="Times New Roman" w:cs="Times New Roman"/>
          <w:sz w:val="28"/>
          <w:szCs w:val="28"/>
        </w:rPr>
        <w:t xml:space="preserve"> г.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88AAF54" w14:textId="7777777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1. Общие положения</w:t>
      </w:r>
      <w:r w:rsidRPr="00DE5485">
        <w:rPr>
          <w:rFonts w:ascii="Times New Roman" w:hAnsi="Times New Roman" w:cs="Times New Roman"/>
          <w:sz w:val="24"/>
          <w:szCs w:val="24"/>
        </w:rPr>
        <w:tab/>
        <w:t>3</w:t>
      </w:r>
    </w:p>
    <w:p w14:paraId="0B7500E3" w14:textId="7777777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 Предмет закупки</w:t>
      </w:r>
      <w:r w:rsidRPr="00DE5485">
        <w:rPr>
          <w:rFonts w:ascii="Times New Roman" w:hAnsi="Times New Roman" w:cs="Times New Roman"/>
          <w:sz w:val="24"/>
          <w:szCs w:val="24"/>
        </w:rPr>
        <w:tab/>
        <w:t>4</w:t>
      </w:r>
    </w:p>
    <w:p w14:paraId="22AFB000" w14:textId="77777777"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2.1.</w:t>
      </w:r>
      <w:r w:rsidRPr="00DE5485">
        <w:rPr>
          <w:rFonts w:ascii="Times New Roman" w:hAnsi="Times New Roman" w:cs="Times New Roman"/>
          <w:sz w:val="24"/>
          <w:szCs w:val="24"/>
        </w:rPr>
        <w:tab/>
        <w:t>Техническая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t>4</w:t>
      </w:r>
    </w:p>
    <w:p w14:paraId="48FFB7EE" w14:textId="762C0E8B"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2.2.</w:t>
      </w:r>
      <w:r w:rsidRPr="00DE5485">
        <w:rPr>
          <w:rFonts w:ascii="Times New Roman" w:hAnsi="Times New Roman" w:cs="Times New Roman"/>
          <w:sz w:val="24"/>
          <w:szCs w:val="24"/>
        </w:rPr>
        <w:tab/>
        <w:t>Коммерческая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445D9">
        <w:rPr>
          <w:rFonts w:ascii="Times New Roman" w:hAnsi="Times New Roman" w:cs="Times New Roman"/>
          <w:sz w:val="24"/>
          <w:szCs w:val="24"/>
        </w:rPr>
        <w:t>4</w:t>
      </w:r>
    </w:p>
    <w:p w14:paraId="15400DB0" w14:textId="2BD1625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3.1 Требования к Участникам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5</w:t>
      </w:r>
    </w:p>
    <w:p w14:paraId="5559E5D0" w14:textId="62215EE7"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3.2 Требования к документам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6</w:t>
      </w:r>
    </w:p>
    <w:p w14:paraId="74D24456" w14:textId="1D4C5F25"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 Подготовка Предложений</w:t>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41948709" w14:textId="4A82CF55"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4.1. Общие требования к Предложению</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7A0D3E68" w14:textId="253E1578"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4.2. Требования к языку Предложения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69200953" w14:textId="56AA9A68"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4.3. Разъяснение Закупочной документации</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E0EB3">
        <w:rPr>
          <w:rFonts w:ascii="Times New Roman" w:hAnsi="Times New Roman" w:cs="Times New Roman"/>
          <w:sz w:val="24"/>
          <w:szCs w:val="24"/>
        </w:rPr>
        <w:t>7</w:t>
      </w:r>
    </w:p>
    <w:p w14:paraId="0D12A493" w14:textId="62934B9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4.4. Продление срока окончания приема Предложений</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1F4052B4" w14:textId="129BAF58"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5. Подача Предложений и их прием.</w:t>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01B178D2" w14:textId="38692FC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 Оценка Предложений и проведение переговоров</w:t>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1074B0F6" w14:textId="4D5E9E3E"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6.1. Общие положения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67B58856" w14:textId="70C491F2"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6.2. Отборочная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3A3C3A36" w14:textId="6A9E6900"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6.3. Оценочная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339203D5" w14:textId="3AFAD606"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6.4. Проведение переговоров</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03A9D088" w14:textId="770C0B85"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7. Подписание Договора</w:t>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24B1B631" w14:textId="5912639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8. Уведомление Участников о результатах запроса предложений</w:t>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50A745E6" w14:textId="1B33E776"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 Образцы основных форм документов, включаемых в Предложение</w:t>
      </w:r>
      <w:r w:rsidRPr="00DE5485">
        <w:rPr>
          <w:rFonts w:ascii="Times New Roman" w:hAnsi="Times New Roman" w:cs="Times New Roman"/>
          <w:sz w:val="24"/>
          <w:szCs w:val="24"/>
        </w:rPr>
        <w:tab/>
      </w:r>
      <w:r w:rsidR="000B774C">
        <w:rPr>
          <w:rFonts w:ascii="Times New Roman" w:hAnsi="Times New Roman" w:cs="Times New Roman"/>
          <w:sz w:val="24"/>
          <w:szCs w:val="24"/>
        </w:rPr>
        <w:t>10</w:t>
      </w:r>
    </w:p>
    <w:p w14:paraId="3C316910" w14:textId="356EEE3F"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9.1 Письмо о подаче оферты (Форма №1)</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10</w:t>
      </w:r>
    </w:p>
    <w:p w14:paraId="4E9862DA" w14:textId="55485FF2"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9.2 Коммерческое предложение (Форма №2)</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2</w:t>
      </w:r>
    </w:p>
    <w:p w14:paraId="47152F72" w14:textId="4FC28ABC"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9.3 Анкета Участника (Форма №3)</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3</w:t>
      </w:r>
    </w:p>
    <w:p w14:paraId="114781DC" w14:textId="2B46C46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1. Памятка о Единой горячей линии</w:t>
      </w:r>
      <w:r w:rsidRPr="00DE5485">
        <w:rPr>
          <w:rFonts w:ascii="Times New Roman" w:hAnsi="Times New Roman" w:cs="Times New Roman"/>
          <w:sz w:val="24"/>
          <w:szCs w:val="24"/>
        </w:rPr>
        <w:tab/>
        <w:t>1</w:t>
      </w:r>
      <w:r w:rsidR="00795549">
        <w:rPr>
          <w:rFonts w:ascii="Times New Roman" w:hAnsi="Times New Roman" w:cs="Times New Roman"/>
          <w:sz w:val="24"/>
          <w:szCs w:val="24"/>
        </w:rPr>
        <w:t>8</w:t>
      </w:r>
    </w:p>
    <w:p w14:paraId="7F4D88D8" w14:textId="2A98815A"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2. Методика оценки и сопоставления Предложений</w:t>
      </w:r>
      <w:r w:rsidRPr="00DE5485">
        <w:rPr>
          <w:rFonts w:ascii="Times New Roman" w:hAnsi="Times New Roman" w:cs="Times New Roman"/>
          <w:sz w:val="24"/>
          <w:szCs w:val="24"/>
        </w:rPr>
        <w:tab/>
      </w:r>
      <w:r w:rsidR="00795549">
        <w:rPr>
          <w:rFonts w:ascii="Times New Roman" w:hAnsi="Times New Roman" w:cs="Times New Roman"/>
          <w:sz w:val="24"/>
          <w:szCs w:val="24"/>
        </w:rPr>
        <w:t>19</w:t>
      </w:r>
    </w:p>
    <w:p w14:paraId="5C87C1F3" w14:textId="7CC6C67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3. Техническое задание</w:t>
      </w:r>
      <w:r w:rsidRPr="00DE5485">
        <w:rPr>
          <w:rFonts w:ascii="Times New Roman" w:hAnsi="Times New Roman" w:cs="Times New Roman"/>
          <w:sz w:val="24"/>
          <w:szCs w:val="24"/>
        </w:rPr>
        <w:tab/>
      </w:r>
      <w:r w:rsidR="00BC1AF2">
        <w:rPr>
          <w:rFonts w:ascii="Times New Roman" w:hAnsi="Times New Roman" w:cs="Times New Roman"/>
          <w:sz w:val="24"/>
          <w:szCs w:val="24"/>
        </w:rPr>
        <w:t>21</w:t>
      </w:r>
    </w:p>
    <w:p w14:paraId="0832A13C" w14:textId="3F2A0A95" w:rsidR="003B1053" w:rsidRPr="00DE5485" w:rsidRDefault="003B1053" w:rsidP="003B1053">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DE5485">
        <w:rPr>
          <w:rFonts w:ascii="Times New Roman" w:hAnsi="Times New Roman" w:cs="Times New Roman"/>
          <w:sz w:val="24"/>
          <w:szCs w:val="24"/>
        </w:rPr>
        <w:t xml:space="preserve">. </w:t>
      </w:r>
      <w:r>
        <w:rPr>
          <w:rFonts w:ascii="Times New Roman" w:hAnsi="Times New Roman" w:cs="Times New Roman"/>
          <w:sz w:val="24"/>
          <w:szCs w:val="24"/>
        </w:rPr>
        <w:t>Проект договора</w:t>
      </w:r>
      <w:r w:rsidRPr="00DE5485">
        <w:rPr>
          <w:rFonts w:ascii="Times New Roman" w:hAnsi="Times New Roman" w:cs="Times New Roman"/>
          <w:sz w:val="24"/>
          <w:szCs w:val="24"/>
        </w:rPr>
        <w:tab/>
      </w:r>
      <w:r w:rsidR="00BC1AF2">
        <w:rPr>
          <w:rFonts w:ascii="Times New Roman" w:hAnsi="Times New Roman" w:cs="Times New Roman"/>
          <w:sz w:val="24"/>
          <w:szCs w:val="24"/>
        </w:rPr>
        <w:t>21</w:t>
      </w:r>
    </w:p>
    <w:p w14:paraId="19603578" w14:textId="77777777" w:rsidR="003B1053" w:rsidRPr="00DE5485" w:rsidRDefault="003B1053" w:rsidP="003B1053">
      <w:pPr>
        <w:tabs>
          <w:tab w:val="left" w:pos="567"/>
        </w:tabs>
        <w:snapToGrid w:val="0"/>
        <w:spacing w:line="288" w:lineRule="auto"/>
        <w:ind w:left="567" w:firstLine="567"/>
        <w:jc w:val="both"/>
        <w:rPr>
          <w:rFonts w:ascii="Times New Roman" w:hAnsi="Times New Roman"/>
          <w:sz w:val="24"/>
          <w:szCs w:val="24"/>
        </w:rPr>
      </w:pPr>
    </w:p>
    <w:p w14:paraId="2D1C76CF" w14:textId="77777777" w:rsidR="00BE0279" w:rsidRPr="00DE5485" w:rsidRDefault="00BE0279" w:rsidP="00BE0279">
      <w:pPr>
        <w:tabs>
          <w:tab w:val="left" w:pos="567"/>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05F2D7DB" w14:textId="78CECC6D" w:rsidR="000C0854" w:rsidRPr="00F45F06" w:rsidRDefault="000C0854" w:rsidP="000C0854">
      <w:pPr>
        <w:snapToGrid w:val="0"/>
        <w:contextualSpacing/>
        <w:jc w:val="both"/>
        <w:rPr>
          <w:rFonts w:ascii="Times New Roman" w:hAnsi="Times New Roman"/>
          <w:sz w:val="24"/>
        </w:rPr>
      </w:pPr>
      <w:r w:rsidRPr="000917F6">
        <w:rPr>
          <w:rFonts w:ascii="Times New Roman" w:hAnsi="Times New Roman"/>
          <w:sz w:val="24"/>
        </w:rPr>
        <w:t xml:space="preserve">Контактное лицо – </w:t>
      </w:r>
      <w:r w:rsidR="00FC66CE">
        <w:rPr>
          <w:rFonts w:ascii="Times New Roman" w:hAnsi="Times New Roman"/>
          <w:sz w:val="24"/>
        </w:rPr>
        <w:t>организатор</w:t>
      </w:r>
      <w:r w:rsidRPr="00787B55">
        <w:rPr>
          <w:rFonts w:ascii="Times New Roman" w:hAnsi="Times New Roman"/>
          <w:sz w:val="24"/>
        </w:rPr>
        <w:t>,  контактный телефон: 8(473)225-48-</w:t>
      </w:r>
      <w:r w:rsidR="009F7336">
        <w:rPr>
          <w:rFonts w:ascii="Times New Roman" w:hAnsi="Times New Roman"/>
          <w:sz w:val="24"/>
        </w:rPr>
        <w:t>45</w:t>
      </w:r>
      <w:r w:rsidRPr="00787B55">
        <w:rPr>
          <w:rFonts w:ascii="Times New Roman" w:hAnsi="Times New Roman"/>
          <w:sz w:val="24"/>
        </w:rPr>
        <w:t xml:space="preserve">, 280-22-99, адрес электронной почты: </w:t>
      </w:r>
      <w:r w:rsidRPr="001716C0">
        <w:rPr>
          <w:rFonts w:ascii="Times New Roman" w:hAnsi="Times New Roman"/>
          <w:sz w:val="24"/>
          <w:u w:val="single"/>
          <w:lang w:val="en-US"/>
        </w:rPr>
        <w:t>zhuravleva</w:t>
      </w:r>
      <w:r w:rsidRPr="001716C0">
        <w:rPr>
          <w:rFonts w:ascii="Times New Roman" w:hAnsi="Times New Roman"/>
          <w:sz w:val="24"/>
          <w:u w:val="single"/>
        </w:rPr>
        <w:t>@</w:t>
      </w:r>
      <w:r w:rsidRPr="001716C0">
        <w:rPr>
          <w:rFonts w:ascii="Times New Roman" w:hAnsi="Times New Roman"/>
          <w:sz w:val="24"/>
          <w:u w:val="single"/>
          <w:lang w:val="en-US"/>
        </w:rPr>
        <w:t>niiet</w:t>
      </w:r>
      <w:r w:rsidRPr="001716C0">
        <w:rPr>
          <w:rFonts w:ascii="Times New Roman" w:hAnsi="Times New Roman"/>
          <w:sz w:val="24"/>
          <w:u w:val="single"/>
        </w:rPr>
        <w:t>.</w:t>
      </w:r>
      <w:r w:rsidRPr="001716C0">
        <w:rPr>
          <w:rFonts w:ascii="Times New Roman" w:hAnsi="Times New Roman"/>
          <w:sz w:val="24"/>
          <w:u w:val="single"/>
          <w:lang w:val="en-US"/>
        </w:rPr>
        <w:t>ru</w:t>
      </w:r>
    </w:p>
    <w:p w14:paraId="504F9A90" w14:textId="77777777" w:rsidR="000C0854" w:rsidRPr="00195949" w:rsidRDefault="000C0854" w:rsidP="000C0854">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42C4B7CE" w14:textId="0A5885CE" w:rsidR="00124FF3" w:rsidRPr="005C5FCD" w:rsidRDefault="000C0854" w:rsidP="00124FF3">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r w:rsidR="009F7336">
        <w:rPr>
          <w:rFonts w:ascii="Times New Roman" w:hAnsi="Times New Roman" w:cs="Times New Roman"/>
          <w:sz w:val="24"/>
          <w:szCs w:val="24"/>
        </w:rPr>
        <w:t>начальник отдела</w:t>
      </w:r>
      <w:r w:rsidR="00124FF3">
        <w:rPr>
          <w:rFonts w:ascii="Times New Roman" w:hAnsi="Times New Roman" w:cs="Times New Roman"/>
          <w:sz w:val="24"/>
          <w:szCs w:val="24"/>
        </w:rPr>
        <w:t>,</w:t>
      </w:r>
      <w:r w:rsidRPr="000A64F4">
        <w:rPr>
          <w:rFonts w:ascii="Times New Roman" w:hAnsi="Times New Roman" w:cs="Times New Roman"/>
          <w:sz w:val="24"/>
          <w:szCs w:val="24"/>
        </w:rPr>
        <w:t xml:space="preserve"> </w:t>
      </w:r>
      <w:r w:rsidR="00124FF3">
        <w:rPr>
          <w:rFonts w:ascii="Times New Roman" w:hAnsi="Times New Roman" w:cs="Times New Roman"/>
          <w:sz w:val="24"/>
          <w:szCs w:val="24"/>
        </w:rPr>
        <w:t xml:space="preserve">контактный телефон 8(473) </w:t>
      </w:r>
      <w:r w:rsidR="009F7336">
        <w:rPr>
          <w:rFonts w:ascii="Times New Roman" w:hAnsi="Times New Roman" w:cs="Times New Roman"/>
          <w:sz w:val="24"/>
          <w:szCs w:val="24"/>
        </w:rPr>
        <w:t>2</w:t>
      </w:r>
      <w:r w:rsidR="009A5C85">
        <w:rPr>
          <w:rFonts w:ascii="Times New Roman" w:hAnsi="Times New Roman" w:cs="Times New Roman"/>
          <w:sz w:val="24"/>
          <w:szCs w:val="24"/>
        </w:rPr>
        <w:t>80-23-09</w:t>
      </w:r>
      <w:r w:rsidR="00124FF3">
        <w:rPr>
          <w:rFonts w:ascii="Times New Roman" w:hAnsi="Times New Roman" w:cs="Times New Roman"/>
          <w:sz w:val="24"/>
          <w:szCs w:val="24"/>
        </w:rPr>
        <w:t>,</w:t>
      </w:r>
      <w:r w:rsidR="007B6E9D">
        <w:rPr>
          <w:rFonts w:ascii="Times New Roman" w:hAnsi="Times New Roman" w:cs="Times New Roman"/>
          <w:sz w:val="24"/>
          <w:szCs w:val="24"/>
        </w:rPr>
        <w:t xml:space="preserve"> </w:t>
      </w:r>
      <w:r w:rsidR="00124FF3" w:rsidRPr="00195949">
        <w:rPr>
          <w:rFonts w:ascii="Times New Roman" w:hAnsi="Times New Roman"/>
          <w:sz w:val="24"/>
        </w:rPr>
        <w:t xml:space="preserve">адрес электронной </w:t>
      </w:r>
      <w:r w:rsidR="00124FF3">
        <w:rPr>
          <w:rFonts w:ascii="Times New Roman" w:hAnsi="Times New Roman"/>
          <w:sz w:val="24"/>
        </w:rPr>
        <w:t>почты</w:t>
      </w:r>
      <w:r w:rsidR="009A5C85">
        <w:rPr>
          <w:rFonts w:ascii="Times New Roman" w:hAnsi="Times New Roman"/>
          <w:sz w:val="24"/>
        </w:rPr>
        <w:t>:</w:t>
      </w:r>
      <w:r w:rsidR="009A5C85" w:rsidRPr="00787B55">
        <w:rPr>
          <w:rFonts w:ascii="Times New Roman" w:hAnsi="Times New Roman"/>
          <w:sz w:val="24"/>
        </w:rPr>
        <w:t xml:space="preserve"> </w:t>
      </w:r>
      <w:r w:rsidR="009A5C85">
        <w:rPr>
          <w:rFonts w:ascii="Times New Roman" w:hAnsi="Times New Roman"/>
          <w:sz w:val="24"/>
          <w:lang w:val="en-US"/>
        </w:rPr>
        <w:t>ryabov</w:t>
      </w:r>
      <w:r w:rsidR="009A5C85" w:rsidRPr="00787B55">
        <w:rPr>
          <w:rFonts w:ascii="Times New Roman" w:hAnsi="Times New Roman"/>
          <w:sz w:val="24"/>
        </w:rPr>
        <w:t>@</w:t>
      </w:r>
      <w:r w:rsidR="009A5C85">
        <w:rPr>
          <w:rFonts w:ascii="Times New Roman" w:hAnsi="Times New Roman"/>
          <w:sz w:val="24"/>
          <w:lang w:val="en-US"/>
        </w:rPr>
        <w:t>niiet</w:t>
      </w:r>
      <w:r w:rsidR="009A5C85" w:rsidRPr="00787B55">
        <w:rPr>
          <w:rFonts w:ascii="Times New Roman" w:hAnsi="Times New Roman"/>
          <w:sz w:val="24"/>
        </w:rPr>
        <w:t>.</w:t>
      </w:r>
      <w:r w:rsidR="009A5C85">
        <w:rPr>
          <w:rFonts w:ascii="Times New Roman" w:hAnsi="Times New Roman"/>
          <w:sz w:val="24"/>
          <w:lang w:val="en-US"/>
        </w:rPr>
        <w:t>ru</w:t>
      </w:r>
      <w:r w:rsidR="009A5C85">
        <w:rPr>
          <w:rFonts w:ascii="Times New Roman" w:hAnsi="Times New Roman"/>
          <w:sz w:val="24"/>
        </w:rPr>
        <w:t>.</w:t>
      </w:r>
    </w:p>
    <w:p w14:paraId="195188E8" w14:textId="1B9C5E0B" w:rsidR="005043E5" w:rsidRPr="00C75A82" w:rsidRDefault="00EF4F8C" w:rsidP="00024612">
      <w:pPr>
        <w:snapToGrid w:val="0"/>
        <w:contextualSpacing/>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19A6685E" w:rsidR="00F618C4" w:rsidRPr="00F618C4" w:rsidRDefault="0059027C" w:rsidP="001569E0">
      <w:pPr>
        <w:tabs>
          <w:tab w:val="num" w:pos="0"/>
        </w:tabs>
        <w:contextualSpacing/>
        <w:jc w:val="both"/>
        <w:rPr>
          <w:rFonts w:ascii="Times New Roman" w:hAnsi="Times New Roman" w:cs="Times New Roman"/>
          <w:sz w:val="24"/>
          <w:szCs w:val="24"/>
        </w:rPr>
      </w:pPr>
      <w:r>
        <w:rPr>
          <w:rFonts w:ascii="Times New Roman" w:hAnsi="Times New Roman" w:cs="Times New Roman"/>
          <w:sz w:val="24"/>
          <w:szCs w:val="24"/>
        </w:rPr>
        <w:t>1.3.1</w:t>
      </w:r>
      <w:r w:rsidR="00AA5DAF" w:rsidRPr="00C75A82">
        <w:rPr>
          <w:rFonts w:ascii="Times New Roman" w:hAnsi="Times New Roman" w:cs="Times New Roman"/>
          <w:sz w:val="24"/>
          <w:szCs w:val="24"/>
        </w:rPr>
        <w:t xml:space="preserve">Предложения подаются на АО «ЕЭТП» информационно-телекоммуникационная сети «Интернет» по адресу: </w:t>
      </w:r>
      <w:hyperlink r:id="rId8"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00AA5DAF"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403F7E06"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DA5B22">
        <w:rPr>
          <w:rFonts w:ascii="Times New Roman" w:hAnsi="Times New Roman"/>
          <w:b/>
          <w:sz w:val="24"/>
        </w:rPr>
        <w:t xml:space="preserve">не позднее </w:t>
      </w:r>
      <w:r w:rsidR="0006575F" w:rsidRPr="0006575F">
        <w:rPr>
          <w:rFonts w:ascii="Times New Roman" w:hAnsi="Times New Roman"/>
          <w:b/>
          <w:sz w:val="24"/>
          <w:highlight w:val="green"/>
        </w:rPr>
        <w:t>09</w:t>
      </w:r>
      <w:r w:rsidR="00615D36" w:rsidRPr="0006575F">
        <w:rPr>
          <w:rFonts w:ascii="Times New Roman" w:hAnsi="Times New Roman"/>
          <w:b/>
          <w:sz w:val="24"/>
          <w:highlight w:val="green"/>
        </w:rPr>
        <w:t>.10</w:t>
      </w:r>
      <w:r w:rsidR="00194904" w:rsidRPr="00615D36">
        <w:rPr>
          <w:rFonts w:ascii="Times New Roman" w:hAnsi="Times New Roman"/>
          <w:b/>
          <w:sz w:val="28"/>
          <w:szCs w:val="28"/>
          <w:highlight w:val="green"/>
        </w:rPr>
        <w:t>.</w:t>
      </w:r>
      <w:r w:rsidR="00002740" w:rsidRPr="00615D36">
        <w:rPr>
          <w:rFonts w:ascii="Times New Roman" w:hAnsi="Times New Roman"/>
          <w:b/>
          <w:sz w:val="28"/>
          <w:szCs w:val="28"/>
          <w:highlight w:val="green"/>
        </w:rPr>
        <w:t>202</w:t>
      </w:r>
      <w:r w:rsidR="00194904" w:rsidRPr="00615D36">
        <w:rPr>
          <w:rFonts w:ascii="Times New Roman" w:hAnsi="Times New Roman"/>
          <w:b/>
          <w:sz w:val="28"/>
          <w:szCs w:val="28"/>
          <w:highlight w:val="green"/>
        </w:rPr>
        <w:t>4</w:t>
      </w:r>
      <w:r w:rsidR="00324F62" w:rsidRPr="00615D36">
        <w:rPr>
          <w:rFonts w:ascii="Times New Roman" w:hAnsi="Times New Roman"/>
          <w:b/>
          <w:sz w:val="28"/>
          <w:szCs w:val="28"/>
          <w:highlight w:val="green"/>
        </w:rPr>
        <w:t xml:space="preserve"> </w:t>
      </w:r>
      <w:r w:rsidR="00324F62" w:rsidRPr="002B1EF9">
        <w:rPr>
          <w:rFonts w:ascii="Times New Roman" w:hAnsi="Times New Roman"/>
          <w:b/>
          <w:sz w:val="28"/>
          <w:szCs w:val="28"/>
          <w:highlight w:val="green"/>
        </w:rPr>
        <w:t xml:space="preserve">г. </w:t>
      </w:r>
      <w:r w:rsidR="006B20C3" w:rsidRPr="002B1EF9">
        <w:rPr>
          <w:rFonts w:ascii="Times New Roman" w:hAnsi="Times New Roman"/>
          <w:b/>
          <w:sz w:val="28"/>
          <w:szCs w:val="28"/>
          <w:highlight w:val="green"/>
        </w:rPr>
        <w:t>1</w:t>
      </w:r>
      <w:r w:rsidR="00615D36">
        <w:rPr>
          <w:rFonts w:ascii="Times New Roman" w:hAnsi="Times New Roman"/>
          <w:b/>
          <w:sz w:val="28"/>
          <w:szCs w:val="28"/>
          <w:highlight w:val="green"/>
        </w:rPr>
        <w:t>0</w:t>
      </w:r>
      <w:r w:rsidR="00324F62" w:rsidRPr="002B1EF9">
        <w:rPr>
          <w:rFonts w:ascii="Times New Roman" w:hAnsi="Times New Roman"/>
          <w:b/>
          <w:sz w:val="28"/>
          <w:szCs w:val="28"/>
          <w:highlight w:val="green"/>
        </w:rPr>
        <w:t>:00</w:t>
      </w:r>
      <w:r w:rsidR="00002740" w:rsidRPr="002B1EF9">
        <w:rPr>
          <w:rFonts w:ascii="Times New Roman" w:hAnsi="Times New Roman"/>
          <w:b/>
          <w:sz w:val="28"/>
          <w:szCs w:val="28"/>
          <w:highlight w:val="green"/>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5926E1" w:rsidRDefault="00324F62">
      <w:pPr>
        <w:snapToGrid w:val="0"/>
        <w:jc w:val="both"/>
        <w:rPr>
          <w:rFonts w:ascii="Times New Roman" w:hAnsi="Times New Roman"/>
          <w:sz w:val="24"/>
        </w:rPr>
      </w:pPr>
      <w:r w:rsidRPr="00C75A82">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lastRenderedPageBreak/>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60D58E3"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Закупочную комиссию / Центральную закупочную комиссию.</w:t>
      </w:r>
    </w:p>
    <w:p w14:paraId="7917F399"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16BBCF9A" w:rsidR="005043E5" w:rsidRPr="00C75A82" w:rsidRDefault="0001123D" w:rsidP="00577449">
      <w:pPr>
        <w:jc w:val="center"/>
        <w:rPr>
          <w:rFonts w:ascii="Times New Roman" w:hAnsi="Times New Roman"/>
          <w:sz w:val="24"/>
          <w:szCs w:val="24"/>
        </w:rPr>
      </w:pPr>
      <w:r w:rsidRPr="00C75A82">
        <w:rPr>
          <w:rFonts w:ascii="Times New Roman" w:hAnsi="Times New Roman"/>
          <w:sz w:val="24"/>
          <w:szCs w:val="24"/>
        </w:rPr>
        <w:t xml:space="preserve">           </w:t>
      </w:r>
      <w:r w:rsidR="00324F62" w:rsidRPr="00533C77">
        <w:rPr>
          <w:rFonts w:ascii="Times New Roman" w:hAnsi="Times New Roman"/>
          <w:sz w:val="24"/>
          <w:szCs w:val="24"/>
        </w:rPr>
        <w:t xml:space="preserve">Предметом закупки является: </w:t>
      </w:r>
      <w:r w:rsidR="00577449">
        <w:rPr>
          <w:rFonts w:ascii="Times New Roman" w:hAnsi="Times New Roman"/>
          <w:sz w:val="24"/>
          <w:szCs w:val="24"/>
        </w:rPr>
        <w:t xml:space="preserve">Изготовление </w:t>
      </w:r>
      <w:r w:rsidR="00577449" w:rsidRPr="00577449">
        <w:rPr>
          <w:rFonts w:ascii="Times New Roman" w:hAnsi="Times New Roman"/>
          <w:sz w:val="24"/>
          <w:szCs w:val="24"/>
        </w:rPr>
        <w:t xml:space="preserve"> укладок для ИС К1921ВГ015 24-2024</w:t>
      </w:r>
      <w:r w:rsidR="00D90CFD" w:rsidRPr="00565A2F">
        <w:rPr>
          <w:rFonts w:ascii="Times New Roman" w:hAnsi="Times New Roman"/>
          <w:sz w:val="24"/>
          <w:szCs w:val="24"/>
        </w:rPr>
        <w:t xml:space="preserve"> </w:t>
      </w:r>
      <w:r w:rsidR="00324F62" w:rsidRPr="00533C77">
        <w:rPr>
          <w:rFonts w:ascii="Times New Roman" w:hAnsi="Times New Roman"/>
          <w:sz w:val="24"/>
          <w:szCs w:val="24"/>
        </w:rPr>
        <w:t xml:space="preserve">в соответствии с Техническим заданием </w:t>
      </w:r>
      <w:r w:rsidR="00324F62" w:rsidRPr="00DA5B22">
        <w:rPr>
          <w:rFonts w:ascii="Times New Roman" w:hAnsi="Times New Roman"/>
          <w:sz w:val="24"/>
          <w:szCs w:val="24"/>
        </w:rPr>
        <w:t>(Приложение № 3</w:t>
      </w:r>
      <w:r w:rsidR="00F62B08" w:rsidRPr="00DA5B22">
        <w:rPr>
          <w:rFonts w:ascii="Times New Roman" w:hAnsi="Times New Roman"/>
          <w:sz w:val="24"/>
          <w:szCs w:val="24"/>
        </w:rPr>
        <w:t xml:space="preserve"> к документации</w:t>
      </w:r>
      <w:r w:rsidR="005C7FCE" w:rsidRPr="00DA5B22">
        <w:rPr>
          <w:rFonts w:ascii="Times New Roman" w:hAnsi="Times New Roman"/>
          <w:sz w:val="24"/>
          <w:szCs w:val="24"/>
        </w:rPr>
        <w:t>)</w:t>
      </w:r>
      <w:r w:rsidR="008D478E" w:rsidRPr="00533C77">
        <w:rPr>
          <w:rFonts w:ascii="Times New Roman" w:hAnsi="Times New Roman"/>
          <w:sz w:val="24"/>
          <w:szCs w:val="24"/>
        </w:rPr>
        <w:t xml:space="preserve"> </w:t>
      </w:r>
    </w:p>
    <w:p w14:paraId="5E26E167" w14:textId="77777777" w:rsidR="005043E5" w:rsidRPr="00C75A82" w:rsidRDefault="005043E5" w:rsidP="0091661D">
      <w:pPr>
        <w:keepNext/>
        <w:snapToGrid w:val="0"/>
        <w:ind w:firstLine="567"/>
        <w:rPr>
          <w:rFonts w:ascii="Times New Roman" w:hAnsi="Times New Roman" w:cs="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0CE45FE6" w14:textId="19D09AD5" w:rsidR="00533C77" w:rsidRPr="00C75A82" w:rsidRDefault="00324F62" w:rsidP="00577449">
      <w:pPr>
        <w:jc w:val="center"/>
        <w:rPr>
          <w:rFonts w:ascii="Times New Roman" w:hAnsi="Times New Roman"/>
          <w:sz w:val="24"/>
          <w:szCs w:val="24"/>
        </w:rPr>
      </w:pPr>
      <w:r w:rsidRPr="008D478E">
        <w:rPr>
          <w:rFonts w:ascii="Times New Roman" w:hAnsi="Times New Roman" w:cs="Times New Roman"/>
          <w:sz w:val="24"/>
        </w:rPr>
        <w:t xml:space="preserve">Технические требования </w:t>
      </w:r>
      <w:r w:rsidR="00D90CFD" w:rsidRPr="008D478E">
        <w:rPr>
          <w:rFonts w:ascii="Times New Roman" w:hAnsi="Times New Roman" w:cs="Times New Roman"/>
          <w:sz w:val="24"/>
        </w:rPr>
        <w:t>к</w:t>
      </w:r>
      <w:r w:rsidR="0091661D">
        <w:rPr>
          <w:rFonts w:ascii="Times New Roman" w:hAnsi="Times New Roman" w:cs="Times New Roman"/>
          <w:sz w:val="24"/>
        </w:rPr>
        <w:t xml:space="preserve"> </w:t>
      </w:r>
      <w:r w:rsidR="00577449">
        <w:rPr>
          <w:rFonts w:ascii="Times New Roman" w:hAnsi="Times New Roman" w:cs="Times New Roman"/>
          <w:sz w:val="24"/>
        </w:rPr>
        <w:t>и</w:t>
      </w:r>
      <w:r w:rsidR="00577449">
        <w:rPr>
          <w:rFonts w:ascii="Times New Roman" w:hAnsi="Times New Roman"/>
          <w:sz w:val="24"/>
          <w:szCs w:val="24"/>
        </w:rPr>
        <w:t>зготовлению и поставки</w:t>
      </w:r>
      <w:r w:rsidR="00577449">
        <w:rPr>
          <w:rFonts w:ascii="Times New Roman" w:hAnsi="Times New Roman" w:cs="Times New Roman"/>
          <w:bCs/>
          <w:sz w:val="28"/>
          <w:szCs w:val="28"/>
        </w:rPr>
        <w:t xml:space="preserve">  </w:t>
      </w:r>
      <w:r w:rsidR="00577449" w:rsidRPr="00577449">
        <w:rPr>
          <w:rFonts w:ascii="Times New Roman" w:hAnsi="Times New Roman"/>
          <w:sz w:val="24"/>
          <w:szCs w:val="24"/>
        </w:rPr>
        <w:t xml:space="preserve">укладок </w:t>
      </w:r>
      <w:r w:rsidR="00577449">
        <w:rPr>
          <w:rFonts w:ascii="Times New Roman" w:hAnsi="Times New Roman"/>
          <w:sz w:val="24"/>
          <w:szCs w:val="24"/>
        </w:rPr>
        <w:t xml:space="preserve">  </w:t>
      </w:r>
      <w:r w:rsidR="00577449" w:rsidRPr="00577449">
        <w:rPr>
          <w:rFonts w:ascii="Times New Roman" w:hAnsi="Times New Roman"/>
          <w:sz w:val="24"/>
          <w:szCs w:val="24"/>
        </w:rPr>
        <w:t>для ИС К1921ВГ015 24-2024</w:t>
      </w:r>
      <w:r w:rsidR="00577449" w:rsidRPr="00565A2F">
        <w:rPr>
          <w:rFonts w:ascii="Times New Roman" w:hAnsi="Times New Roman"/>
          <w:sz w:val="24"/>
          <w:szCs w:val="24"/>
        </w:rPr>
        <w:t xml:space="preserve"> </w:t>
      </w:r>
      <w:r w:rsidR="003D14C1" w:rsidRPr="00565A2F">
        <w:rPr>
          <w:rFonts w:ascii="Times New Roman" w:hAnsi="Times New Roman"/>
          <w:sz w:val="24"/>
          <w:szCs w:val="24"/>
        </w:rPr>
        <w:t xml:space="preserve"> </w:t>
      </w:r>
      <w:r w:rsidR="00F841BE">
        <w:rPr>
          <w:rFonts w:ascii="Times New Roman" w:hAnsi="Times New Roman" w:cs="Times New Roman"/>
          <w:sz w:val="24"/>
        </w:rPr>
        <w:t xml:space="preserve">указаны </w:t>
      </w:r>
      <w:r w:rsidR="008D478E" w:rsidRPr="00C75A82">
        <w:rPr>
          <w:rFonts w:ascii="Times New Roman" w:hAnsi="Times New Roman"/>
          <w:sz w:val="24"/>
          <w:szCs w:val="24"/>
        </w:rPr>
        <w:t xml:space="preserve"> </w:t>
      </w:r>
      <w:r w:rsidR="00F841BE">
        <w:rPr>
          <w:rFonts w:ascii="Times New Roman" w:hAnsi="Times New Roman"/>
          <w:sz w:val="24"/>
          <w:szCs w:val="24"/>
        </w:rPr>
        <w:t>в</w:t>
      </w:r>
      <w:r w:rsidR="008D478E" w:rsidRPr="00C75A82">
        <w:rPr>
          <w:rFonts w:ascii="Times New Roman" w:hAnsi="Times New Roman"/>
          <w:sz w:val="24"/>
          <w:szCs w:val="24"/>
        </w:rPr>
        <w:t xml:space="preserve"> Техническ</w:t>
      </w:r>
      <w:r w:rsidR="00F841BE">
        <w:rPr>
          <w:rFonts w:ascii="Times New Roman" w:hAnsi="Times New Roman"/>
          <w:sz w:val="24"/>
          <w:szCs w:val="24"/>
        </w:rPr>
        <w:t>о</w:t>
      </w:r>
      <w:r w:rsidR="008D478E" w:rsidRPr="00C75A82">
        <w:rPr>
          <w:rFonts w:ascii="Times New Roman" w:hAnsi="Times New Roman"/>
          <w:sz w:val="24"/>
          <w:szCs w:val="24"/>
        </w:rPr>
        <w:t>м задани</w:t>
      </w:r>
      <w:r w:rsidR="00F841BE">
        <w:rPr>
          <w:rFonts w:ascii="Times New Roman" w:hAnsi="Times New Roman"/>
          <w:sz w:val="24"/>
          <w:szCs w:val="24"/>
        </w:rPr>
        <w:t>и</w:t>
      </w:r>
      <w:r w:rsidR="008D478E" w:rsidRPr="00C75A82">
        <w:rPr>
          <w:rFonts w:ascii="Times New Roman" w:hAnsi="Times New Roman"/>
          <w:sz w:val="24"/>
          <w:szCs w:val="24"/>
        </w:rPr>
        <w:t xml:space="preserve"> </w:t>
      </w:r>
      <w:r w:rsidR="00533C77" w:rsidRPr="00DA5B22">
        <w:rPr>
          <w:rFonts w:ascii="Times New Roman" w:hAnsi="Times New Roman"/>
          <w:sz w:val="24"/>
          <w:szCs w:val="24"/>
        </w:rPr>
        <w:t>(Приложение № 3 к документации.</w:t>
      </w:r>
      <w:r w:rsidR="005C7FCE" w:rsidRPr="00DA5B22">
        <w:rPr>
          <w:rFonts w:ascii="Times New Roman" w:hAnsi="Times New Roman"/>
          <w:sz w:val="24"/>
          <w:szCs w:val="24"/>
        </w:rPr>
        <w:t>)</w:t>
      </w:r>
      <w:r w:rsidR="00533C77" w:rsidRPr="00DA5B22">
        <w:rPr>
          <w:rFonts w:ascii="Times New Roman" w:hAnsi="Times New Roman"/>
          <w:sz w:val="24"/>
          <w:szCs w:val="24"/>
        </w:rPr>
        <w:t xml:space="preserve"> </w:t>
      </w:r>
    </w:p>
    <w:p w14:paraId="06C7696D" w14:textId="059DAC37" w:rsidR="008D478E" w:rsidRPr="00194904" w:rsidRDefault="008D478E" w:rsidP="00533C77">
      <w:pPr>
        <w:jc w:val="center"/>
        <w:rPr>
          <w:rFonts w:ascii="Times New Roman" w:hAnsi="Times New Roman"/>
          <w:sz w:val="24"/>
          <w:szCs w:val="24"/>
          <w:highlight w:val="yellow"/>
        </w:rPr>
      </w:pPr>
    </w:p>
    <w:p w14:paraId="010C55F4" w14:textId="65D2F535" w:rsidR="00F043FA" w:rsidRPr="00A42633" w:rsidRDefault="00F043FA" w:rsidP="00194904">
      <w:pPr>
        <w:tabs>
          <w:tab w:val="left" w:pos="0"/>
          <w:tab w:val="left" w:pos="720"/>
        </w:tabs>
        <w:snapToGrid w:val="0"/>
        <w:jc w:val="both"/>
        <w:rPr>
          <w:rFonts w:ascii="Times New Roman" w:hAnsi="Times New Roman" w:cs="Times New Roman"/>
          <w:sz w:val="24"/>
          <w:highlight w:val="yellow"/>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5D866EFD" w14:textId="77777777" w:rsidR="000917F6" w:rsidRPr="00C75A82" w:rsidRDefault="000917F6" w:rsidP="000917F6">
      <w:pPr>
        <w:keepNext/>
        <w:tabs>
          <w:tab w:val="left" w:pos="426"/>
          <w:tab w:val="left" w:pos="1701"/>
        </w:tabs>
        <w:snapToGrid w:val="0"/>
        <w:ind w:left="567"/>
        <w:jc w:val="both"/>
        <w:rPr>
          <w:rFonts w:ascii="Times New Roman" w:hAnsi="Times New Roman" w:cs="Times New Roman"/>
          <w:b/>
          <w:sz w:val="24"/>
        </w:rPr>
      </w:pPr>
    </w:p>
    <w:p w14:paraId="2F76B626" w14:textId="288459A0" w:rsidR="00950705" w:rsidRDefault="00950705" w:rsidP="00950705">
      <w:pPr>
        <w:suppressAutoHyphens/>
        <w:ind w:right="-284" w:firstLine="567"/>
        <w:jc w:val="both"/>
        <w:rPr>
          <w:rFonts w:ascii="Times New Roman" w:hAnsi="Times New Roman" w:cs="Times New Roman"/>
          <w:color w:val="00000A"/>
          <w:sz w:val="24"/>
          <w:szCs w:val="24"/>
          <w:lang w:eastAsia="zh-CN"/>
        </w:rPr>
      </w:pPr>
      <w:r>
        <w:rPr>
          <w:rFonts w:ascii="Times New Roman" w:hAnsi="Times New Roman" w:cs="Times New Roman"/>
          <w:color w:val="00000A"/>
          <w:sz w:val="24"/>
          <w:szCs w:val="24"/>
          <w:lang w:eastAsia="zh-CN"/>
        </w:rPr>
        <w:t>Поставка Товара осуществляется поэтапно, в соответствии со сроками, указанными в Приложении № 1 к Техническому заданию</w:t>
      </w:r>
      <w:r w:rsidR="008259D2">
        <w:rPr>
          <w:rFonts w:ascii="Times New Roman" w:hAnsi="Times New Roman" w:cs="Times New Roman"/>
          <w:color w:val="00000A"/>
          <w:sz w:val="24"/>
          <w:szCs w:val="24"/>
          <w:lang w:eastAsia="zh-CN"/>
        </w:rPr>
        <w:t>, Приложении № 4 к документации. Проект договора.</w:t>
      </w:r>
    </w:p>
    <w:p w14:paraId="7836AED0" w14:textId="77777777" w:rsidR="00950705" w:rsidRDefault="00950705" w:rsidP="00950705">
      <w:pPr>
        <w:tabs>
          <w:tab w:val="left" w:pos="6660"/>
        </w:tabs>
        <w:suppressAutoHyphens/>
        <w:ind w:right="-284" w:firstLine="567"/>
        <w:jc w:val="both"/>
        <w:rPr>
          <w:rFonts w:ascii="Times New Roman" w:hAnsi="Times New Roman" w:cs="Times New Roman"/>
          <w:color w:val="00000A"/>
          <w:sz w:val="24"/>
          <w:szCs w:val="24"/>
        </w:rPr>
      </w:pPr>
      <w:r>
        <w:rPr>
          <w:rFonts w:ascii="Times New Roman" w:hAnsi="Times New Roman" w:cs="Times New Roman"/>
          <w:color w:val="00000A"/>
          <w:sz w:val="24"/>
          <w:szCs w:val="24"/>
        </w:rPr>
        <w:lastRenderedPageBreak/>
        <w:t>Досрочная поставка Товара допускается.</w:t>
      </w:r>
    </w:p>
    <w:p w14:paraId="4F18BD99" w14:textId="0070078C" w:rsidR="008D478E" w:rsidRDefault="008D478E" w:rsidP="00BF0DCE">
      <w:pPr>
        <w:pStyle w:val="afb"/>
        <w:tabs>
          <w:tab w:val="left" w:pos="1985"/>
        </w:tabs>
        <w:ind w:left="0" w:firstLine="709"/>
        <w:jc w:val="both"/>
        <w:rPr>
          <w:rFonts w:ascii="Times New Roman" w:hAnsi="Times New Roman" w:cs="Times New Roman"/>
          <w:b/>
          <w:sz w:val="24"/>
        </w:rPr>
      </w:pPr>
    </w:p>
    <w:p w14:paraId="2DD748D3" w14:textId="77777777" w:rsidR="008D478E" w:rsidRPr="00A14BBD" w:rsidRDefault="008D478E" w:rsidP="0052065A">
      <w:pPr>
        <w:tabs>
          <w:tab w:val="left" w:pos="0"/>
          <w:tab w:val="left" w:pos="720"/>
        </w:tabs>
        <w:snapToGrid w:val="0"/>
        <w:rPr>
          <w:rFonts w:ascii="Times New Roman" w:hAnsi="Times New Roman" w:cs="Times New Roman"/>
          <w:b/>
          <w:sz w:val="24"/>
        </w:rPr>
      </w:pPr>
    </w:p>
    <w:p w14:paraId="57A60756" w14:textId="77777777" w:rsidR="000917F6" w:rsidRPr="00C253D3"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указывается участником самостоятельно </w:t>
      </w:r>
    </w:p>
    <w:p w14:paraId="642B2FD9" w14:textId="52751F86" w:rsidR="00965991" w:rsidRPr="00051381" w:rsidRDefault="00965991" w:rsidP="00965991">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162D22E3" w14:textId="77777777" w:rsidR="00124B22" w:rsidRDefault="00124B22" w:rsidP="00124B22">
      <w:pPr>
        <w:pStyle w:val="afd"/>
        <w:jc w:val="both"/>
        <w:rPr>
          <w:rFonts w:ascii="Times New Roman" w:hAnsi="Times New Roman" w:cs="Times New Roman"/>
          <w:b/>
          <w:i/>
          <w:sz w:val="24"/>
          <w:szCs w:val="24"/>
          <w:highlight w:val="yellow"/>
        </w:rPr>
      </w:pPr>
    </w:p>
    <w:p w14:paraId="5005CF1E" w14:textId="7574A00E" w:rsidR="00124B22" w:rsidRPr="00143BEB" w:rsidRDefault="00124B22" w:rsidP="00124B22">
      <w:pPr>
        <w:pStyle w:val="afd"/>
        <w:jc w:val="both"/>
        <w:rPr>
          <w:rFonts w:ascii="Times New Roman" w:hAnsi="Times New Roman" w:cs="Times New Roman"/>
          <w:b/>
          <w:i/>
          <w:sz w:val="24"/>
          <w:szCs w:val="24"/>
        </w:rPr>
      </w:pPr>
      <w:r w:rsidRPr="00DA5B22">
        <w:rPr>
          <w:rFonts w:ascii="Times New Roman" w:hAnsi="Times New Roman" w:cs="Times New Roman"/>
          <w:b/>
          <w:i/>
          <w:sz w:val="24"/>
          <w:szCs w:val="24"/>
          <w:highlight w:val="green"/>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09E788AB" w14:textId="77777777" w:rsidR="00124B22" w:rsidRPr="00CE5FE2" w:rsidRDefault="00124B22" w:rsidP="00124B22">
      <w:pPr>
        <w:pStyle w:val="afd"/>
        <w:rPr>
          <w:rFonts w:ascii="Times New Roman" w:hAnsi="Times New Roman" w:cs="Times New Roman"/>
          <w:i/>
          <w:sz w:val="18"/>
          <w:szCs w:val="18"/>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21A2513E"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7F3086FF" w14:textId="7C113C61" w:rsidR="008E6AD4" w:rsidRPr="00D1447E" w:rsidRDefault="00324F62" w:rsidP="00F840F4">
      <w:pPr>
        <w:keepNext/>
        <w:numPr>
          <w:ilvl w:val="0"/>
          <w:numId w:val="13"/>
        </w:numPr>
        <w:snapToGrid w:val="0"/>
        <w:ind w:left="714" w:hanging="357"/>
        <w:contextualSpacing/>
        <w:jc w:val="both"/>
        <w:rPr>
          <w:rFonts w:ascii="Times New Roman" w:hAnsi="Times New Roman"/>
          <w:b/>
          <w:sz w:val="24"/>
        </w:rPr>
      </w:pPr>
      <w:r w:rsidRPr="008E6AD4">
        <w:rPr>
          <w:rFonts w:ascii="Times New Roman" w:hAnsi="Times New Roman"/>
          <w:sz w:val="24"/>
        </w:rPr>
        <w:t xml:space="preserve">Участник должен иметь в своем составе </w:t>
      </w:r>
      <w:r w:rsidRPr="00DE7C60">
        <w:rPr>
          <w:rFonts w:ascii="Times New Roman" w:hAnsi="Times New Roman"/>
          <w:sz w:val="24"/>
          <w:szCs w:val="24"/>
        </w:rPr>
        <w:t>специалистов</w:t>
      </w:r>
      <w:r w:rsidRPr="008E6AD4">
        <w:rPr>
          <w:rFonts w:ascii="Times New Roman" w:hAnsi="Times New Roman"/>
          <w:sz w:val="24"/>
        </w:rPr>
        <w:t>, имеющих профильное образование и обладающих опытом и квалификацией для обеспечения контроля качества поставляемой продукции</w:t>
      </w:r>
      <w:r w:rsidR="00D1447E">
        <w:rPr>
          <w:rFonts w:ascii="Times New Roman" w:hAnsi="Times New Roman"/>
          <w:sz w:val="24"/>
        </w:rPr>
        <w:t>;</w:t>
      </w:r>
    </w:p>
    <w:p w14:paraId="09F21F34" w14:textId="35E88A11" w:rsidR="00900EE0" w:rsidRPr="003D14C1" w:rsidRDefault="00900EE0" w:rsidP="003D14C1">
      <w:pPr>
        <w:keepNext/>
        <w:numPr>
          <w:ilvl w:val="0"/>
          <w:numId w:val="13"/>
        </w:numPr>
        <w:snapToGrid w:val="0"/>
        <w:ind w:left="714" w:hanging="357"/>
        <w:contextualSpacing/>
        <w:jc w:val="both"/>
        <w:rPr>
          <w:rFonts w:ascii="Times New Roman" w:hAnsi="Times New Roman"/>
          <w:b/>
          <w:sz w:val="24"/>
        </w:rPr>
      </w:pPr>
      <w:r w:rsidRPr="003D14C1">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lastRenderedPageBreak/>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23438C1D" w:rsidR="005043E5" w:rsidRDefault="00324F62" w:rsidP="003C65B5">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18FD81A" w:rsidR="00F2164F" w:rsidRDefault="00F2164F" w:rsidP="00F840F4">
      <w:pPr>
        <w:pStyle w:val="-30"/>
        <w:numPr>
          <w:ilvl w:val="0"/>
          <w:numId w:val="25"/>
        </w:numPr>
        <w:tabs>
          <w:tab w:val="left" w:pos="426"/>
        </w:tabs>
        <w:spacing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66BDE508" w14:textId="6A025AE8" w:rsidR="00B42F70" w:rsidRPr="00B42F70" w:rsidRDefault="00B42F70" w:rsidP="00B42F70">
      <w:pPr>
        <w:pStyle w:val="afb"/>
        <w:numPr>
          <w:ilvl w:val="0"/>
          <w:numId w:val="71"/>
        </w:numPr>
        <w:ind w:left="714" w:hanging="357"/>
        <w:jc w:val="both"/>
        <w:rPr>
          <w:rFonts w:ascii="Times New Roman" w:hAnsi="Times New Roman"/>
          <w:sz w:val="24"/>
        </w:rPr>
      </w:pPr>
      <w:r w:rsidRPr="00B42F70">
        <w:rPr>
          <w:rFonts w:ascii="Times New Roman" w:hAnsi="Times New Roman"/>
          <w:sz w:val="24"/>
        </w:rPr>
        <w:t>иные документы, которые, по мнению Участника,</w:t>
      </w:r>
      <w:r w:rsidR="00190E91">
        <w:rPr>
          <w:rFonts w:ascii="Times New Roman" w:hAnsi="Times New Roman"/>
          <w:sz w:val="24"/>
        </w:rPr>
        <w:t xml:space="preserve"> </w:t>
      </w:r>
      <w:r w:rsidRPr="00B42F70">
        <w:rPr>
          <w:rFonts w:ascii="Times New Roman" w:hAnsi="Times New Roman"/>
          <w:sz w:val="24"/>
        </w:rPr>
        <w:t>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5205DD6C" w:rsidR="005043E5" w:rsidRDefault="00324F62">
      <w:pPr>
        <w:snapToGrid w:val="0"/>
        <w:jc w:val="both"/>
        <w:rPr>
          <w:rFonts w:ascii="Times New Roman" w:hAnsi="Times New Roman"/>
          <w:sz w:val="24"/>
        </w:rPr>
      </w:pPr>
      <w:r>
        <w:rPr>
          <w:rFonts w:ascii="Times New Roman" w:hAnsi="Times New Roman"/>
          <w:sz w:val="24"/>
        </w:rPr>
        <w:t xml:space="preserve">3.2.2. </w:t>
      </w:r>
      <w:r w:rsidR="00BB4BC9">
        <w:rPr>
          <w:rFonts w:ascii="Times New Roman" w:hAnsi="Times New Roman"/>
          <w:sz w:val="24"/>
        </w:rPr>
        <w:t xml:space="preserve"> </w:t>
      </w:r>
      <w:r>
        <w:rPr>
          <w:rFonts w:ascii="Times New Roman" w:hAnsi="Times New Roman"/>
          <w:sz w:val="24"/>
        </w:rPr>
        <w:t>Все указанные документы прилагаются Участником к Предложению.</w:t>
      </w:r>
    </w:p>
    <w:p w14:paraId="56A28B7B" w14:textId="427D9741" w:rsidR="005043E5" w:rsidRDefault="00324F62">
      <w:pPr>
        <w:tabs>
          <w:tab w:val="left" w:pos="0"/>
        </w:tabs>
        <w:snapToGrid w:val="0"/>
        <w:jc w:val="both"/>
        <w:rPr>
          <w:rFonts w:ascii="Times New Roman" w:hAnsi="Times New Roman"/>
          <w:sz w:val="24"/>
        </w:rPr>
      </w:pPr>
      <w:r>
        <w:rPr>
          <w:rFonts w:ascii="Times New Roman" w:hAnsi="Times New Roman"/>
          <w:sz w:val="24"/>
        </w:rPr>
        <w:t>3.2.3.</w:t>
      </w:r>
      <w:r w:rsidR="00BB4BC9">
        <w:rPr>
          <w:rFonts w:ascii="Times New Roman" w:hAnsi="Times New Roman"/>
          <w:sz w:val="24"/>
        </w:rPr>
        <w:t xml:space="preserve"> </w:t>
      </w:r>
      <w:r>
        <w:rPr>
          <w:rFonts w:ascii="Times New Roman" w:hAnsi="Times New Roman"/>
          <w:sz w:val="24"/>
        </w:rPr>
        <w:t>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419C3BD8"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65531B">
        <w:rPr>
          <w:rFonts w:ascii="Times New Roman" w:hAnsi="Times New Roman"/>
          <w:b/>
          <w:sz w:val="24"/>
        </w:rPr>
        <w:t>10</w:t>
      </w:r>
      <w:r w:rsidRPr="00965991">
        <w:rPr>
          <w:rFonts w:ascii="Times New Roman" w:hAnsi="Times New Roman"/>
          <w:b/>
          <w:sz w:val="24"/>
        </w:rPr>
        <w:t xml:space="preserve">» </w:t>
      </w:r>
      <w:r w:rsidR="0065531B">
        <w:rPr>
          <w:rFonts w:ascii="Times New Roman" w:hAnsi="Times New Roman"/>
          <w:b/>
          <w:sz w:val="24"/>
        </w:rPr>
        <w:t>декабря</w:t>
      </w:r>
      <w:r w:rsidRPr="00965991">
        <w:rPr>
          <w:rFonts w:ascii="Times New Roman" w:hAnsi="Times New Roman"/>
          <w:b/>
          <w:sz w:val="24"/>
        </w:rPr>
        <w:t xml:space="preserve"> 202</w:t>
      </w:r>
      <w:r w:rsidR="00194904">
        <w:rPr>
          <w:rFonts w:ascii="Times New Roman" w:hAnsi="Times New Roman"/>
          <w:b/>
          <w:sz w:val="24"/>
        </w:rPr>
        <w:t>4</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w:t>
      </w:r>
      <w:r w:rsidRPr="00C75A82">
        <w:rPr>
          <w:rFonts w:ascii="Times New Roman" w:hAnsi="Times New Roman"/>
          <w:sz w:val="24"/>
        </w:rPr>
        <w:lastRenderedPageBreak/>
        <w:t xml:space="preserve">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0B4C1D60" w14:textId="288BD5D5" w:rsidR="00D13380" w:rsidRPr="006858AC" w:rsidRDefault="00295E19" w:rsidP="00D13380">
      <w:pPr>
        <w:snapToGrid w:val="0"/>
        <w:jc w:val="both"/>
        <w:rPr>
          <w:rFonts w:ascii="Times New Roman" w:hAnsi="Times New Roman" w:cs="Times New Roman"/>
          <w:b/>
          <w:sz w:val="24"/>
          <w:szCs w:val="24"/>
          <w:highlight w:val="green"/>
        </w:rPr>
      </w:pPr>
      <w:r w:rsidRPr="005F39D6">
        <w:rPr>
          <w:rFonts w:ascii="Times New Roman" w:hAnsi="Times New Roman"/>
          <w:sz w:val="24"/>
        </w:rPr>
        <w:t>4.1.7</w:t>
      </w:r>
      <w:r w:rsidRPr="005F39D6">
        <w:t xml:space="preserve"> </w:t>
      </w:r>
      <w:r w:rsidRPr="005F39D6">
        <w:rPr>
          <w:rFonts w:ascii="Times New Roman" w:hAnsi="Times New Roman"/>
          <w:sz w:val="24"/>
        </w:rPr>
        <w:t xml:space="preserve">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w:t>
      </w:r>
      <w:r w:rsidRPr="005D72FD">
        <w:rPr>
          <w:rFonts w:ascii="Times New Roman" w:hAnsi="Times New Roman"/>
          <w:sz w:val="24"/>
        </w:rPr>
        <w:t>закупки</w:t>
      </w:r>
    </w:p>
    <w:p w14:paraId="14194879" w14:textId="77777777" w:rsidR="005043E5" w:rsidRDefault="00324F62">
      <w:pPr>
        <w:keepNext/>
        <w:tabs>
          <w:tab w:val="left" w:pos="1701"/>
        </w:tabs>
        <w:snapToGrid w:val="0"/>
        <w:jc w:val="both"/>
        <w:rPr>
          <w:rFonts w:ascii="Times New Roman" w:hAnsi="Times New Roman"/>
          <w:b/>
          <w:sz w:val="24"/>
        </w:rPr>
      </w:pPr>
      <w:r w:rsidRPr="006858AC">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45DC471E" w14:textId="32E7779D" w:rsidR="00422987" w:rsidRPr="00DE5485" w:rsidRDefault="00422987" w:rsidP="00422987">
      <w:pPr>
        <w:snapToGrid w:val="0"/>
        <w:jc w:val="both"/>
        <w:rPr>
          <w:rFonts w:ascii="Times New Roman" w:hAnsi="Times New Roman"/>
          <w:sz w:val="24"/>
        </w:rPr>
      </w:pPr>
      <w:r w:rsidRPr="00DE5485">
        <w:rPr>
          <w:rFonts w:ascii="Times New Roman" w:hAnsi="Times New Roman"/>
          <w:sz w:val="24"/>
        </w:rPr>
        <w:t>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в соответствующем разделе закупочной процедуры на ЭТП</w:t>
      </w:r>
      <w:r w:rsidR="00737E79">
        <w:rPr>
          <w:rFonts w:ascii="Times New Roman" w:hAnsi="Times New Roman"/>
          <w:sz w:val="24"/>
        </w:rPr>
        <w:t>.</w:t>
      </w:r>
    </w:p>
    <w:p w14:paraId="2EA13306"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FDA754A" w:rsidR="00395638" w:rsidRPr="001F0854" w:rsidRDefault="00395638" w:rsidP="00395638">
      <w:pPr>
        <w:snapToGrid w:val="0"/>
        <w:jc w:val="both"/>
        <w:rPr>
          <w:rFonts w:ascii="Times New Roman" w:hAnsi="Times New Roman"/>
          <w:sz w:val="24"/>
        </w:rPr>
      </w:pPr>
      <w:r w:rsidRPr="00352447">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1AD25999" w14:textId="77777777" w:rsidR="00587070" w:rsidRDefault="00587070" w:rsidP="00395638">
      <w:pPr>
        <w:snapToGrid w:val="0"/>
        <w:jc w:val="both"/>
        <w:rPr>
          <w:rFonts w:ascii="Times New Roman" w:hAnsi="Times New Roman"/>
          <w:sz w:val="24"/>
        </w:rPr>
      </w:pP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20185FF8"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C34BC2">
        <w:rPr>
          <w:rFonts w:ascii="Times New Roman" w:hAnsi="Times New Roman"/>
          <w:b/>
          <w:sz w:val="24"/>
          <w:szCs w:val="24"/>
        </w:rPr>
        <w:t>«</w:t>
      </w:r>
      <w:r w:rsidR="00577449">
        <w:rPr>
          <w:rFonts w:ascii="Times New Roman" w:hAnsi="Times New Roman"/>
          <w:b/>
          <w:sz w:val="24"/>
          <w:szCs w:val="24"/>
        </w:rPr>
        <w:t>27</w:t>
      </w:r>
      <w:r w:rsidRPr="00C34BC2">
        <w:rPr>
          <w:rFonts w:ascii="Times New Roman" w:hAnsi="Times New Roman"/>
          <w:b/>
          <w:sz w:val="24"/>
          <w:szCs w:val="24"/>
        </w:rPr>
        <w:t>»</w:t>
      </w:r>
      <w:r w:rsidR="00D13380" w:rsidRPr="00C34BC2">
        <w:rPr>
          <w:rFonts w:ascii="Times New Roman" w:hAnsi="Times New Roman"/>
          <w:b/>
          <w:sz w:val="24"/>
          <w:szCs w:val="24"/>
        </w:rPr>
        <w:t xml:space="preserve"> </w:t>
      </w:r>
      <w:r w:rsidR="00875276">
        <w:rPr>
          <w:rFonts w:ascii="Times New Roman" w:hAnsi="Times New Roman"/>
          <w:b/>
          <w:sz w:val="24"/>
          <w:szCs w:val="24"/>
        </w:rPr>
        <w:t>сентября</w:t>
      </w:r>
      <w:r w:rsidRPr="00C34BC2">
        <w:rPr>
          <w:rFonts w:ascii="Times New Roman" w:hAnsi="Times New Roman"/>
          <w:b/>
          <w:sz w:val="24"/>
          <w:szCs w:val="24"/>
        </w:rPr>
        <w:t xml:space="preserve"> 202</w:t>
      </w:r>
      <w:r w:rsidR="00194904" w:rsidRPr="00C34BC2">
        <w:rPr>
          <w:rFonts w:ascii="Times New Roman" w:hAnsi="Times New Roman"/>
          <w:b/>
          <w:sz w:val="24"/>
          <w:szCs w:val="24"/>
        </w:rPr>
        <w:t>4</w:t>
      </w:r>
      <w:r w:rsidRPr="00103A59">
        <w:rPr>
          <w:rFonts w:ascii="Times New Roman" w:hAnsi="Times New Roman"/>
          <w:b/>
          <w:sz w:val="24"/>
          <w:szCs w:val="24"/>
        </w:rPr>
        <w:t xml:space="preserve"> г</w:t>
      </w:r>
      <w:r w:rsidRPr="002B5917">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9"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5BACF216"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2E096E9" w14:textId="77777777" w:rsidR="00587070" w:rsidRDefault="007D3BF6" w:rsidP="007D3BF6">
      <w:pPr>
        <w:snapToGrid w:val="0"/>
        <w:jc w:val="both"/>
        <w:rPr>
          <w:rFonts w:ascii="Times New Roman" w:hAnsi="Times New Roman"/>
          <w:bCs/>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 xml:space="preserve">даты и времени окончания срока подачи </w:t>
      </w:r>
      <w:r w:rsidRPr="004A27DF">
        <w:rPr>
          <w:rFonts w:ascii="Times New Roman" w:hAnsi="Times New Roman"/>
          <w:bCs/>
          <w:sz w:val="24"/>
        </w:rPr>
        <w:lastRenderedPageBreak/>
        <w:t>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p>
    <w:p w14:paraId="05F28699" w14:textId="510333A1" w:rsidR="007D3BF6" w:rsidRDefault="007D3BF6" w:rsidP="007D3BF6">
      <w:pPr>
        <w:snapToGrid w:val="0"/>
        <w:jc w:val="both"/>
        <w:rPr>
          <w:rFonts w:ascii="Times New Roman" w:hAnsi="Times New Roman"/>
          <w:sz w:val="24"/>
        </w:rPr>
      </w:pP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C494DCA"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7F0D9086" w14:textId="0EA1E65F" w:rsidR="00587070" w:rsidRPr="00DE5485" w:rsidRDefault="00587070" w:rsidP="00587070">
      <w:pPr>
        <w:tabs>
          <w:tab w:val="left" w:pos="927"/>
        </w:tabs>
        <w:snapToGrid w:val="0"/>
        <w:jc w:val="both"/>
        <w:rPr>
          <w:rFonts w:ascii="Times New Roman" w:hAnsi="Times New Roman"/>
          <w:sz w:val="24"/>
        </w:rPr>
      </w:pPr>
      <w:r>
        <w:rPr>
          <w:rFonts w:ascii="Times New Roman" w:hAnsi="Times New Roman"/>
          <w:sz w:val="24"/>
        </w:rPr>
        <w:t xml:space="preserve">- </w:t>
      </w:r>
      <w:r w:rsidRPr="00DE5485">
        <w:rPr>
          <w:rFonts w:ascii="Times New Roman" w:hAnsi="Times New Roman"/>
          <w:sz w:val="24"/>
        </w:rPr>
        <w:t>содержат очевидные арифметические или грамматические ошибки, с исправлением которых не согласился Участник.</w:t>
      </w:r>
    </w:p>
    <w:p w14:paraId="767CA0FF" w14:textId="0E23AABB" w:rsidR="005043E5" w:rsidRDefault="00587070">
      <w:pPr>
        <w:keepNext/>
        <w:tabs>
          <w:tab w:val="left" w:pos="1701"/>
        </w:tabs>
        <w:snapToGrid w:val="0"/>
        <w:jc w:val="both"/>
        <w:rPr>
          <w:rFonts w:ascii="Times New Roman" w:hAnsi="Times New Roman"/>
          <w:b/>
          <w:sz w:val="24"/>
        </w:rPr>
      </w:pPr>
      <w:r>
        <w:rPr>
          <w:rFonts w:ascii="Times New Roman" w:hAnsi="Times New Roman"/>
          <w:b/>
          <w:sz w:val="24"/>
        </w:rPr>
        <w:t>6</w:t>
      </w:r>
      <w:r w:rsidR="00324F62">
        <w:rPr>
          <w:rFonts w:ascii="Times New Roman" w:hAnsi="Times New Roman"/>
          <w:b/>
          <w:sz w:val="24"/>
        </w:rPr>
        <w:t>.3. Оценочная стадия</w:t>
      </w:r>
    </w:p>
    <w:p w14:paraId="26393DBD" w14:textId="3EFBB84F" w:rsidR="00F61ECD" w:rsidRDefault="00C32600" w:rsidP="00F61ECD">
      <w:pPr>
        <w:snapToGrid w:val="0"/>
        <w:jc w:val="both"/>
        <w:rPr>
          <w:rFonts w:ascii="Times New Roman" w:hAnsi="Times New Roman"/>
          <w:sz w:val="24"/>
        </w:rPr>
      </w:pPr>
      <w:r>
        <w:rPr>
          <w:rFonts w:ascii="Times New Roman" w:hAnsi="Times New Roman"/>
          <w:sz w:val="24"/>
        </w:rPr>
        <w:t>6.3.1.</w:t>
      </w:r>
      <w:r w:rsidR="00324F62">
        <w:rPr>
          <w:rFonts w:ascii="Times New Roman" w:hAnsi="Times New Roman"/>
          <w:sz w:val="24"/>
        </w:rPr>
        <w:t>В рамках оценочной стадии оцениваются и сопоставляются Предложения, в том числе с учетом результатов пер</w:t>
      </w:r>
      <w:r w:rsidR="0058752D">
        <w:rPr>
          <w:rFonts w:ascii="Times New Roman" w:hAnsi="Times New Roman"/>
          <w:sz w:val="24"/>
        </w:rPr>
        <w:t>говоров</w:t>
      </w:r>
      <w:r w:rsidR="00324F62">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54D1EBBF" w14:textId="77777777" w:rsidR="00C32600" w:rsidRPr="00DE5485" w:rsidRDefault="00C32600" w:rsidP="00C32600">
      <w:pPr>
        <w:tabs>
          <w:tab w:val="left" w:pos="927"/>
        </w:tabs>
        <w:snapToGrid w:val="0"/>
        <w:jc w:val="both"/>
        <w:rPr>
          <w:rFonts w:ascii="Times New Roman" w:hAnsi="Times New Roman"/>
          <w:sz w:val="24"/>
        </w:rPr>
      </w:pPr>
      <w:r w:rsidRPr="00DE5485">
        <w:rPr>
          <w:rFonts w:ascii="Times New Roman" w:hAnsi="Times New Roman"/>
          <w:sz w:val="24"/>
        </w:rPr>
        <w:t>6.3.2 В случае выявления дополнительных требований к техническим характеристикам предмета закупки в ходе рассмотрения предложений участников, не предусмотренных в размещенном ранее техническом задании, Организатор имеет право продлить закупочную процедуру с размещением скорректированного технического задания для получения идентичных предложений участников и адекватной их оценки.</w:t>
      </w: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7AC1D26F" w14:textId="58F70CEE" w:rsidR="006C532C" w:rsidRPr="00DE5485" w:rsidRDefault="006C532C" w:rsidP="006C532C">
      <w:pPr>
        <w:snapToGrid w:val="0"/>
        <w:jc w:val="both"/>
        <w:rPr>
          <w:rFonts w:ascii="Times New Roman" w:hAnsi="Times New Roman"/>
          <w:sz w:val="24"/>
        </w:rPr>
      </w:pPr>
      <w:bookmarkStart w:id="1" w:name="_Toc74745885"/>
      <w:r>
        <w:rPr>
          <w:rFonts w:ascii="Times New Roman" w:hAnsi="Times New Roman"/>
          <w:sz w:val="24"/>
        </w:rPr>
        <w:t>6.4.1.</w:t>
      </w:r>
      <w:r w:rsidRPr="00DE5485">
        <w:rPr>
          <w:rFonts w:ascii="Times New Roman" w:hAnsi="Times New Roman"/>
          <w:sz w:val="24"/>
        </w:rPr>
        <w:t>После рассмотрения и оценки Предложений Организатор закупок вправе провести переговоры с любым из Участников по любому положению его Предложения.</w:t>
      </w:r>
    </w:p>
    <w:p w14:paraId="78B2F18B" w14:textId="77777777" w:rsidR="006C532C" w:rsidRPr="00DE5485" w:rsidRDefault="006C532C" w:rsidP="006C532C">
      <w:pPr>
        <w:tabs>
          <w:tab w:val="left" w:pos="0"/>
        </w:tabs>
        <w:snapToGrid w:val="0"/>
        <w:jc w:val="both"/>
        <w:rPr>
          <w:rFonts w:ascii="Times New Roman" w:hAnsi="Times New Roman"/>
          <w:sz w:val="24"/>
        </w:rPr>
      </w:pPr>
      <w:r w:rsidRPr="00DE5485">
        <w:rPr>
          <w:rFonts w:ascii="Times New Roman" w:hAnsi="Times New Roman"/>
          <w:sz w:val="24"/>
        </w:rPr>
        <w:t>6.4.2. Переговоры могут проводиться в один или несколько туров. Очередность переговоров устанавливает Организатор закупок. При проведении переговоров Организатор закупок будет избегать раскрытия другим Участникам содержания полученных Предложений, а также хода и содержания переговоров, т.е.:</w:t>
      </w:r>
    </w:p>
    <w:p w14:paraId="03E96034" w14:textId="77777777" w:rsidR="006C532C" w:rsidRPr="00DE5485" w:rsidRDefault="006C532C" w:rsidP="006C532C">
      <w:pPr>
        <w:numPr>
          <w:ilvl w:val="0"/>
          <w:numId w:val="36"/>
        </w:numPr>
        <w:tabs>
          <w:tab w:val="left" w:pos="0"/>
          <w:tab w:val="left" w:pos="284"/>
        </w:tabs>
        <w:snapToGrid w:val="0"/>
        <w:ind w:left="0" w:firstLine="0"/>
        <w:jc w:val="both"/>
        <w:rPr>
          <w:rFonts w:ascii="Times New Roman" w:hAnsi="Times New Roman"/>
          <w:sz w:val="24"/>
        </w:rPr>
      </w:pPr>
      <w:r w:rsidRPr="00DE5485">
        <w:rPr>
          <w:rFonts w:ascii="Times New Roman" w:hAnsi="Times New Roman"/>
          <w:sz w:val="24"/>
        </w:rPr>
        <w:t>любые переговоры между Организатором закупок и Участником носят конфиденциальный характер;</w:t>
      </w:r>
    </w:p>
    <w:p w14:paraId="2B1C645D" w14:textId="77777777" w:rsidR="006C532C" w:rsidRPr="00DE5485" w:rsidRDefault="006C532C" w:rsidP="006C532C">
      <w:pPr>
        <w:numPr>
          <w:ilvl w:val="0"/>
          <w:numId w:val="37"/>
        </w:numPr>
        <w:tabs>
          <w:tab w:val="left" w:pos="0"/>
          <w:tab w:val="left" w:pos="284"/>
        </w:tabs>
        <w:snapToGrid w:val="0"/>
        <w:ind w:left="0" w:firstLine="0"/>
        <w:jc w:val="both"/>
        <w:rPr>
          <w:rFonts w:ascii="Times New Roman" w:hAnsi="Times New Roman"/>
          <w:sz w:val="24"/>
        </w:rPr>
      </w:pPr>
      <w:r w:rsidRPr="00DE5485">
        <w:rPr>
          <w:rFonts w:ascii="Times New Roman" w:hAnsi="Times New Roman"/>
          <w:sz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6723DA28" w14:textId="77777777" w:rsidR="00B82FAE" w:rsidRPr="00104EF3" w:rsidRDefault="00B82FAE" w:rsidP="00B82FAE">
      <w:pPr>
        <w:pStyle w:val="1"/>
        <w:rPr>
          <w:rFonts w:ascii="Times New Roman" w:hAnsi="Times New Roman" w:cs="Times New Roman"/>
          <w:b/>
          <w:color w:val="auto"/>
          <w:sz w:val="24"/>
          <w:szCs w:val="24"/>
        </w:rPr>
      </w:pPr>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744E069B" w:rsidR="00B82FAE" w:rsidRPr="00A96FBA" w:rsidRDefault="000D038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 </w:t>
      </w:r>
      <w:r w:rsidR="00B82FAE"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19183BE4" w:rsidR="00B82FAE" w:rsidRDefault="00B82FAE" w:rsidP="00B82FAE">
      <w:pPr>
        <w:widowControl w:val="0"/>
        <w:tabs>
          <w:tab w:val="left" w:pos="1134"/>
        </w:tabs>
        <w:spacing w:after="120"/>
        <w:contextualSpacing/>
        <w:jc w:val="both"/>
        <w:rPr>
          <w:rFonts w:ascii="Times New Roman" w:hAnsi="Times New Roman"/>
          <w:sz w:val="24"/>
        </w:rPr>
      </w:pP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46D12D00" w14:textId="4CE78C41" w:rsidR="00F0268B" w:rsidRPr="00DE5485" w:rsidRDefault="00F0268B" w:rsidP="00F0268B">
      <w:pPr>
        <w:snapToGrid w:val="0"/>
        <w:jc w:val="both"/>
        <w:rPr>
          <w:rFonts w:ascii="Times New Roman" w:hAnsi="Times New Roman" w:cs="Times New Roman"/>
          <w:sz w:val="24"/>
        </w:rPr>
      </w:pPr>
      <w:bookmarkStart w:id="2" w:name="_Toc74745886"/>
      <w:r w:rsidRPr="00DE5485">
        <w:rPr>
          <w:rFonts w:ascii="Times New Roman" w:hAnsi="Times New Roman"/>
          <w:sz w:val="24"/>
        </w:rPr>
        <w:lastRenderedPageBreak/>
        <w:t xml:space="preserve">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случае, если все Победители откажутся от подписания Договора, </w:t>
      </w:r>
      <w:r w:rsidRPr="00DE5485">
        <w:rPr>
          <w:rFonts w:ascii="Times New Roman" w:hAnsi="Times New Roman" w:cs="Times New Roman"/>
          <w:sz w:val="24"/>
        </w:rPr>
        <w:t>Организатор закупок имеет право провести повторный запрос предложений.</w:t>
      </w:r>
    </w:p>
    <w:p w14:paraId="61B83349"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Участник Закупочной процедуры запроса предложений вправе подготовить и направить в составе Предложения протокол разногласий к проекту договора (при наличии в Закупочной документации проекта договора).</w:t>
      </w:r>
    </w:p>
    <w:p w14:paraId="72947300"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Заказчик вправе в любое время отказаться от заключения договора.</w:t>
      </w:r>
    </w:p>
    <w:p w14:paraId="440CAE07" w14:textId="77777777" w:rsidR="00F0268B" w:rsidRPr="00DE5485" w:rsidRDefault="00F0268B" w:rsidP="00F0268B">
      <w:pPr>
        <w:snapToGrid w:val="0"/>
        <w:jc w:val="both"/>
        <w:rPr>
          <w:rFonts w:ascii="Times New Roman" w:hAnsi="Times New Roman"/>
          <w:sz w:val="24"/>
        </w:rPr>
      </w:pPr>
    </w:p>
    <w:p w14:paraId="50EE8CE2" w14:textId="77777777" w:rsidR="008C7774" w:rsidRDefault="00B82FAE" w:rsidP="008C7774">
      <w:pPr>
        <w:snapToGrid w:val="0"/>
        <w:jc w:val="both"/>
        <w:rPr>
          <w:rFonts w:ascii="Times New Roman" w:hAnsi="Times New Roman" w:cs="Times New Roman"/>
          <w:b/>
          <w:sz w:val="24"/>
          <w:szCs w:val="24"/>
        </w:rPr>
      </w:pPr>
      <w:r w:rsidRPr="00104EF3">
        <w:rPr>
          <w:rFonts w:ascii="Times New Roman" w:hAnsi="Times New Roman" w:cs="Times New Roman"/>
          <w:b/>
          <w:sz w:val="24"/>
          <w:szCs w:val="24"/>
        </w:rPr>
        <w:t>8. Уведомление Участников о результатах Запроса предложений</w:t>
      </w:r>
      <w:bookmarkEnd w:id="2"/>
    </w:p>
    <w:p w14:paraId="5519934A" w14:textId="15126C19" w:rsidR="008C7774" w:rsidRPr="00DE5485" w:rsidRDefault="008C7774" w:rsidP="008C7774">
      <w:pPr>
        <w:snapToGrid w:val="0"/>
        <w:jc w:val="both"/>
        <w:rPr>
          <w:rFonts w:ascii="Times New Roman" w:hAnsi="Times New Roman"/>
          <w:sz w:val="24"/>
        </w:rPr>
      </w:pPr>
      <w:r w:rsidRPr="00DE5485">
        <w:rPr>
          <w:rFonts w:ascii="Times New Roman" w:hAnsi="Times New Roman"/>
          <w:sz w:val="24"/>
        </w:rPr>
        <w:t>Уведомление об итогах проведённой Закупочной процедуры размещается на сайте Заказчика, либо на ЭТП, по адресу в сети «Интернет»:</w:t>
      </w:r>
      <w:r w:rsidRPr="008C7774">
        <w:rPr>
          <w:rFonts w:ascii="Times New Roman" w:hAnsi="Times New Roman"/>
          <w:sz w:val="24"/>
        </w:rPr>
        <w:t xml:space="preserve"> </w:t>
      </w:r>
      <w:hyperlink r:id="rId10"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Pr>
          <w:rStyle w:val="a8"/>
          <w:rFonts w:ascii="Times New Roman" w:hAnsi="Times New Roman"/>
          <w:bCs/>
          <w:sz w:val="24"/>
          <w:szCs w:val="24"/>
        </w:rPr>
        <w:t>,</w:t>
      </w:r>
      <w:r w:rsidRPr="00DE5485">
        <w:rPr>
          <w:rFonts w:ascii="Times New Roman" w:hAnsi="Times New Roman"/>
          <w:sz w:val="24"/>
        </w:rPr>
        <w:t>, либо направляется посредством электронной почты на адреса Участников в течение дня, следующего за днем подписания итогового протокола выбора Победителя.</w:t>
      </w:r>
    </w:p>
    <w:p w14:paraId="51347398" w14:textId="77777777" w:rsidR="008C7774" w:rsidRPr="00DE5485" w:rsidRDefault="008C7774" w:rsidP="008C7774">
      <w:pPr>
        <w:snapToGrid w:val="0"/>
        <w:contextualSpacing/>
        <w:jc w:val="both"/>
        <w:rPr>
          <w:rFonts w:ascii="Times New Roman" w:hAnsi="Times New Roman"/>
          <w:sz w:val="22"/>
        </w:rPr>
      </w:pPr>
    </w:p>
    <w:p w14:paraId="48671D60" w14:textId="77777777" w:rsidR="008C7774" w:rsidRPr="00104EF3" w:rsidRDefault="008C7774" w:rsidP="00F0268B">
      <w:pPr>
        <w:snapToGrid w:val="0"/>
        <w:jc w:val="both"/>
        <w:rPr>
          <w:rFonts w:ascii="Times New Roman" w:hAnsi="Times New Roman" w:cs="Times New Roman"/>
          <w:b/>
          <w:sz w:val="24"/>
          <w:szCs w:val="24"/>
        </w:rPr>
      </w:pP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lastRenderedPageBreak/>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1EDA4D7B"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sidR="00332F6A">
        <w:rPr>
          <w:rFonts w:ascii="Times New Roman" w:hAnsi="Times New Roman"/>
          <w:sz w:val="22"/>
        </w:rPr>
        <w:t>4</w:t>
      </w:r>
      <w:r>
        <w:rPr>
          <w:rFonts w:ascii="Times New Roman" w:hAnsi="Times New Roman"/>
          <w:sz w:val="22"/>
        </w:rPr>
        <w:t>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28B3974D" w14:textId="5D3D7C80" w:rsidR="008D47BD" w:rsidRPr="00724FA8" w:rsidRDefault="00324F62" w:rsidP="00577449">
      <w:pPr>
        <w:tabs>
          <w:tab w:val="left" w:pos="10347"/>
        </w:tabs>
        <w:rPr>
          <w:rFonts w:ascii="Times New Roman" w:hAnsi="Times New Roman" w:cs="Times New Roman"/>
          <w:sz w:val="22"/>
          <w:szCs w:val="22"/>
        </w:rPr>
      </w:pPr>
      <w:r w:rsidRPr="00724FA8">
        <w:rPr>
          <w:rFonts w:ascii="Times New Roman" w:hAnsi="Times New Roman"/>
          <w:sz w:val="22"/>
          <w:szCs w:val="22"/>
        </w:rPr>
        <w:t>Изучив</w:t>
      </w:r>
      <w:r w:rsidR="00577449" w:rsidRPr="00724FA8">
        <w:rPr>
          <w:rFonts w:ascii="Times New Roman" w:hAnsi="Times New Roman"/>
          <w:sz w:val="22"/>
          <w:szCs w:val="22"/>
        </w:rPr>
        <w:t xml:space="preserve"> </w:t>
      </w:r>
      <w:r w:rsidRPr="00724FA8">
        <w:rPr>
          <w:rFonts w:ascii="Times New Roman" w:hAnsi="Times New Roman"/>
          <w:sz w:val="22"/>
          <w:szCs w:val="22"/>
        </w:rPr>
        <w:t xml:space="preserve"> Закупочную </w:t>
      </w:r>
      <w:r w:rsidR="00577449" w:rsidRPr="00724FA8">
        <w:rPr>
          <w:rFonts w:ascii="Times New Roman" w:hAnsi="Times New Roman"/>
          <w:sz w:val="22"/>
          <w:szCs w:val="22"/>
        </w:rPr>
        <w:t xml:space="preserve">   </w:t>
      </w:r>
      <w:r w:rsidRPr="00724FA8">
        <w:rPr>
          <w:rFonts w:ascii="Times New Roman" w:hAnsi="Times New Roman"/>
          <w:sz w:val="22"/>
          <w:szCs w:val="22"/>
        </w:rPr>
        <w:t>документацию</w:t>
      </w:r>
      <w:r w:rsidR="00577449" w:rsidRPr="00724FA8">
        <w:rPr>
          <w:rFonts w:ascii="Times New Roman" w:hAnsi="Times New Roman"/>
          <w:sz w:val="22"/>
          <w:szCs w:val="22"/>
        </w:rPr>
        <w:t xml:space="preserve">  </w:t>
      </w:r>
      <w:r w:rsidRPr="00724FA8">
        <w:rPr>
          <w:rFonts w:ascii="Times New Roman" w:hAnsi="Times New Roman"/>
          <w:sz w:val="22"/>
          <w:szCs w:val="22"/>
        </w:rPr>
        <w:t xml:space="preserve"> по </w:t>
      </w:r>
      <w:r w:rsidR="00577449" w:rsidRPr="00724FA8">
        <w:rPr>
          <w:rFonts w:ascii="Times New Roman" w:hAnsi="Times New Roman"/>
          <w:sz w:val="22"/>
          <w:szCs w:val="22"/>
        </w:rPr>
        <w:t xml:space="preserve">  </w:t>
      </w:r>
      <w:r w:rsidR="00875763" w:rsidRPr="00724FA8">
        <w:rPr>
          <w:rFonts w:ascii="Times New Roman" w:hAnsi="Times New Roman"/>
          <w:sz w:val="22"/>
          <w:szCs w:val="22"/>
        </w:rPr>
        <w:t>о</w:t>
      </w:r>
      <w:r w:rsidRPr="00724FA8">
        <w:rPr>
          <w:rFonts w:ascii="Times New Roman" w:hAnsi="Times New Roman"/>
          <w:sz w:val="22"/>
          <w:szCs w:val="22"/>
        </w:rPr>
        <w:t xml:space="preserve">ткрытому </w:t>
      </w:r>
      <w:r w:rsidR="00577449" w:rsidRPr="00724FA8">
        <w:rPr>
          <w:rFonts w:ascii="Times New Roman" w:hAnsi="Times New Roman"/>
          <w:sz w:val="22"/>
          <w:szCs w:val="22"/>
        </w:rPr>
        <w:t xml:space="preserve"> </w:t>
      </w:r>
      <w:r w:rsidR="00875763" w:rsidRPr="00724FA8">
        <w:rPr>
          <w:rFonts w:ascii="Times New Roman" w:hAnsi="Times New Roman"/>
          <w:sz w:val="22"/>
          <w:szCs w:val="22"/>
        </w:rPr>
        <w:t>З</w:t>
      </w:r>
      <w:r w:rsidRPr="00724FA8">
        <w:rPr>
          <w:rFonts w:ascii="Times New Roman" w:hAnsi="Times New Roman"/>
          <w:sz w:val="22"/>
          <w:szCs w:val="22"/>
        </w:rPr>
        <w:t xml:space="preserve">апросу предложений </w:t>
      </w:r>
      <w:r w:rsidR="00307DF4" w:rsidRPr="00724FA8">
        <w:rPr>
          <w:rFonts w:ascii="Times New Roman" w:hAnsi="Times New Roman"/>
          <w:sz w:val="22"/>
          <w:szCs w:val="22"/>
        </w:rPr>
        <w:t xml:space="preserve"> </w:t>
      </w:r>
      <w:r w:rsidRPr="00724FA8">
        <w:rPr>
          <w:rFonts w:ascii="Times New Roman" w:hAnsi="Times New Roman"/>
          <w:sz w:val="22"/>
          <w:szCs w:val="22"/>
        </w:rPr>
        <w:t xml:space="preserve">на </w:t>
      </w:r>
      <w:r w:rsidR="00724FA8">
        <w:rPr>
          <w:rFonts w:ascii="Times New Roman" w:hAnsi="Times New Roman"/>
          <w:sz w:val="22"/>
          <w:szCs w:val="22"/>
        </w:rPr>
        <w:t>и</w:t>
      </w:r>
      <w:r w:rsidR="00577449" w:rsidRPr="00724FA8">
        <w:rPr>
          <w:rFonts w:ascii="Times New Roman" w:hAnsi="Times New Roman"/>
          <w:sz w:val="22"/>
          <w:szCs w:val="22"/>
        </w:rPr>
        <w:t>зготовление и  поставку</w:t>
      </w:r>
      <w:r w:rsidR="00577449" w:rsidRPr="00724FA8">
        <w:rPr>
          <w:rFonts w:ascii="Times New Roman" w:hAnsi="Times New Roman" w:cs="Times New Roman"/>
          <w:bCs/>
          <w:sz w:val="22"/>
          <w:szCs w:val="22"/>
        </w:rPr>
        <w:t xml:space="preserve">  </w:t>
      </w:r>
      <w:r w:rsidR="00577449" w:rsidRPr="00724FA8">
        <w:rPr>
          <w:rFonts w:ascii="Times New Roman" w:hAnsi="Times New Roman"/>
          <w:sz w:val="22"/>
          <w:szCs w:val="22"/>
        </w:rPr>
        <w:t xml:space="preserve">укладок </w:t>
      </w:r>
      <w:r w:rsidR="00724FA8" w:rsidRPr="00724FA8">
        <w:rPr>
          <w:rFonts w:ascii="Times New Roman" w:hAnsi="Times New Roman"/>
          <w:sz w:val="22"/>
          <w:szCs w:val="22"/>
        </w:rPr>
        <w:t>д</w:t>
      </w:r>
      <w:r w:rsidR="00577449" w:rsidRPr="00724FA8">
        <w:rPr>
          <w:rFonts w:ascii="Times New Roman" w:hAnsi="Times New Roman"/>
          <w:sz w:val="22"/>
          <w:szCs w:val="22"/>
        </w:rPr>
        <w:t xml:space="preserve">ля </w:t>
      </w:r>
      <w:r w:rsidR="00724FA8" w:rsidRPr="00724FA8">
        <w:rPr>
          <w:rFonts w:ascii="Times New Roman" w:hAnsi="Times New Roman"/>
          <w:sz w:val="22"/>
          <w:szCs w:val="22"/>
        </w:rPr>
        <w:t xml:space="preserve"> </w:t>
      </w:r>
      <w:r w:rsidR="00724FA8">
        <w:rPr>
          <w:rFonts w:ascii="Times New Roman" w:hAnsi="Times New Roman"/>
          <w:sz w:val="22"/>
          <w:szCs w:val="22"/>
        </w:rPr>
        <w:t xml:space="preserve"> </w:t>
      </w:r>
      <w:r w:rsidR="00577449" w:rsidRPr="00724FA8">
        <w:rPr>
          <w:rFonts w:ascii="Times New Roman" w:hAnsi="Times New Roman"/>
          <w:sz w:val="22"/>
          <w:szCs w:val="22"/>
        </w:rPr>
        <w:t>ИС К1921ВГ015 24-2024</w:t>
      </w:r>
      <w:r w:rsidR="00724FA8">
        <w:rPr>
          <w:rFonts w:ascii="Times New Roman" w:hAnsi="Times New Roman"/>
          <w:sz w:val="22"/>
          <w:szCs w:val="22"/>
        </w:rPr>
        <w:t xml:space="preserve"> </w:t>
      </w:r>
      <w:r w:rsidR="00577449" w:rsidRPr="00724FA8">
        <w:rPr>
          <w:rFonts w:ascii="Times New Roman" w:hAnsi="Times New Roman"/>
          <w:sz w:val="22"/>
          <w:szCs w:val="22"/>
        </w:rPr>
        <w:t xml:space="preserve"> в </w:t>
      </w:r>
      <w:r w:rsidR="00724FA8">
        <w:rPr>
          <w:rFonts w:ascii="Times New Roman" w:hAnsi="Times New Roman"/>
          <w:sz w:val="22"/>
          <w:szCs w:val="22"/>
        </w:rPr>
        <w:t>с</w:t>
      </w:r>
      <w:r w:rsidR="00577449" w:rsidRPr="00724FA8">
        <w:rPr>
          <w:rFonts w:ascii="Times New Roman" w:hAnsi="Times New Roman"/>
          <w:sz w:val="22"/>
          <w:szCs w:val="22"/>
        </w:rPr>
        <w:t xml:space="preserve">оответствии с </w:t>
      </w:r>
      <w:r w:rsidR="00724FA8">
        <w:rPr>
          <w:rFonts w:ascii="Times New Roman" w:hAnsi="Times New Roman"/>
          <w:sz w:val="22"/>
          <w:szCs w:val="22"/>
        </w:rPr>
        <w:t xml:space="preserve"> </w:t>
      </w:r>
      <w:r w:rsidR="00577449" w:rsidRPr="00724FA8">
        <w:rPr>
          <w:rFonts w:ascii="Times New Roman" w:hAnsi="Times New Roman"/>
          <w:sz w:val="22"/>
          <w:szCs w:val="22"/>
        </w:rPr>
        <w:t xml:space="preserve">Техническим заданием (Приложение </w:t>
      </w:r>
      <w:r w:rsidR="00D81792">
        <w:rPr>
          <w:rFonts w:ascii="Times New Roman" w:hAnsi="Times New Roman"/>
          <w:sz w:val="22"/>
          <w:szCs w:val="22"/>
        </w:rPr>
        <w:t xml:space="preserve"> </w:t>
      </w:r>
      <w:r w:rsidR="00577449" w:rsidRPr="00724FA8">
        <w:rPr>
          <w:rFonts w:ascii="Times New Roman" w:hAnsi="Times New Roman"/>
          <w:sz w:val="22"/>
          <w:szCs w:val="22"/>
        </w:rPr>
        <w:t>№ 3</w:t>
      </w:r>
      <w:r w:rsidR="00D81792">
        <w:rPr>
          <w:rFonts w:ascii="Times New Roman" w:hAnsi="Times New Roman"/>
          <w:sz w:val="22"/>
          <w:szCs w:val="22"/>
        </w:rPr>
        <w:t xml:space="preserve">  </w:t>
      </w:r>
      <w:r w:rsidR="00577449" w:rsidRPr="00724FA8">
        <w:rPr>
          <w:rFonts w:ascii="Times New Roman" w:hAnsi="Times New Roman"/>
          <w:sz w:val="22"/>
          <w:szCs w:val="22"/>
        </w:rPr>
        <w:t xml:space="preserve"> к</w:t>
      </w:r>
      <w:r w:rsidR="00D81792">
        <w:rPr>
          <w:rFonts w:ascii="Times New Roman" w:hAnsi="Times New Roman"/>
          <w:sz w:val="22"/>
          <w:szCs w:val="22"/>
        </w:rPr>
        <w:t xml:space="preserve"> </w:t>
      </w:r>
      <w:r w:rsidR="00577449" w:rsidRPr="00724FA8">
        <w:rPr>
          <w:rFonts w:ascii="Times New Roman" w:hAnsi="Times New Roman"/>
          <w:sz w:val="22"/>
          <w:szCs w:val="22"/>
        </w:rPr>
        <w:t>документации.ТЗ)</w:t>
      </w:r>
      <w:r w:rsidR="00332F6A" w:rsidRPr="00724FA8">
        <w:rPr>
          <w:rFonts w:ascii="Times New Roman" w:hAnsi="Times New Roman"/>
          <w:sz w:val="22"/>
          <w:szCs w:val="22"/>
        </w:rPr>
        <w:t xml:space="preserve">, опубликованное </w:t>
      </w:r>
      <w:r w:rsidR="00D81792">
        <w:rPr>
          <w:rFonts w:ascii="Times New Roman" w:hAnsi="Times New Roman"/>
          <w:sz w:val="22"/>
          <w:szCs w:val="22"/>
        </w:rPr>
        <w:t xml:space="preserve"> </w:t>
      </w:r>
      <w:r w:rsidR="00332F6A" w:rsidRPr="00724FA8">
        <w:rPr>
          <w:rFonts w:ascii="Times New Roman" w:hAnsi="Times New Roman"/>
          <w:sz w:val="22"/>
          <w:szCs w:val="22"/>
        </w:rPr>
        <w:t xml:space="preserve">на </w:t>
      </w:r>
      <w:r w:rsidR="00D81792">
        <w:rPr>
          <w:rFonts w:ascii="Times New Roman" w:hAnsi="Times New Roman"/>
          <w:sz w:val="22"/>
          <w:szCs w:val="22"/>
        </w:rPr>
        <w:t xml:space="preserve">   </w:t>
      </w:r>
      <w:r w:rsidR="00332F6A" w:rsidRPr="00724FA8">
        <w:rPr>
          <w:rFonts w:ascii="Times New Roman" w:hAnsi="Times New Roman"/>
          <w:sz w:val="22"/>
          <w:szCs w:val="22"/>
        </w:rPr>
        <w:t xml:space="preserve">ЭТП, и </w:t>
      </w:r>
      <w:r w:rsidR="00D81792">
        <w:rPr>
          <w:rFonts w:ascii="Times New Roman" w:hAnsi="Times New Roman"/>
          <w:sz w:val="22"/>
          <w:szCs w:val="22"/>
        </w:rPr>
        <w:t xml:space="preserve">  </w:t>
      </w:r>
      <w:r w:rsidR="00332F6A" w:rsidRPr="00724FA8">
        <w:rPr>
          <w:rFonts w:ascii="Times New Roman" w:hAnsi="Times New Roman"/>
          <w:sz w:val="22"/>
          <w:szCs w:val="22"/>
        </w:rPr>
        <w:t xml:space="preserve">принимая </w:t>
      </w:r>
      <w:r w:rsidR="00D81792">
        <w:rPr>
          <w:rFonts w:ascii="Times New Roman" w:hAnsi="Times New Roman"/>
          <w:sz w:val="22"/>
          <w:szCs w:val="22"/>
        </w:rPr>
        <w:t xml:space="preserve">  </w:t>
      </w:r>
      <w:r w:rsidR="00332F6A" w:rsidRPr="00724FA8">
        <w:rPr>
          <w:rFonts w:ascii="Times New Roman" w:hAnsi="Times New Roman"/>
          <w:sz w:val="22"/>
          <w:szCs w:val="22"/>
        </w:rPr>
        <w:t>установленные</w:t>
      </w:r>
      <w:r w:rsidR="00D81792">
        <w:rPr>
          <w:rFonts w:ascii="Times New Roman" w:hAnsi="Times New Roman"/>
          <w:sz w:val="22"/>
          <w:szCs w:val="22"/>
        </w:rPr>
        <w:t xml:space="preserve">  </w:t>
      </w:r>
      <w:r w:rsidR="00332F6A" w:rsidRPr="00724FA8">
        <w:rPr>
          <w:rFonts w:ascii="Times New Roman" w:hAnsi="Times New Roman"/>
          <w:sz w:val="22"/>
          <w:szCs w:val="22"/>
        </w:rPr>
        <w:t xml:space="preserve"> в </w:t>
      </w:r>
      <w:r w:rsidR="00D81792">
        <w:rPr>
          <w:rFonts w:ascii="Times New Roman" w:hAnsi="Times New Roman"/>
          <w:sz w:val="22"/>
          <w:szCs w:val="22"/>
        </w:rPr>
        <w:t xml:space="preserve"> </w:t>
      </w:r>
      <w:r w:rsidR="00332F6A" w:rsidRPr="00724FA8">
        <w:rPr>
          <w:rFonts w:ascii="Times New Roman" w:hAnsi="Times New Roman"/>
          <w:sz w:val="22"/>
          <w:szCs w:val="22"/>
        </w:rPr>
        <w:t>них требования и условия,</w:t>
      </w:r>
      <w:r w:rsidR="008D47BD" w:rsidRPr="00724FA8">
        <w:rPr>
          <w:rFonts w:ascii="Times New Roman" w:hAnsi="Times New Roman" w:cs="Times New Roman"/>
          <w:b/>
          <w:i/>
          <w:sz w:val="22"/>
          <w:szCs w:val="22"/>
        </w:rPr>
        <w:t xml:space="preserve"> </w:t>
      </w:r>
    </w:p>
    <w:p w14:paraId="1B7E27D2" w14:textId="656C6BBA" w:rsidR="005545C0" w:rsidRPr="00724FA8" w:rsidRDefault="005545C0" w:rsidP="005545C0">
      <w:pPr>
        <w:jc w:val="both"/>
        <w:rPr>
          <w:rFonts w:ascii="Times New Roman" w:hAnsi="Times New Roman"/>
          <w:sz w:val="22"/>
          <w:szCs w:val="22"/>
        </w:rPr>
      </w:pPr>
    </w:p>
    <w:p w14:paraId="0D8A9D7B" w14:textId="182D435E" w:rsidR="005043E5" w:rsidRPr="008833ED" w:rsidRDefault="005043E5" w:rsidP="0000488C">
      <w:pPr>
        <w:jc w:val="both"/>
        <w:rPr>
          <w:rFonts w:ascii="Times New Roman" w:hAnsi="Times New Roman"/>
          <w:sz w:val="22"/>
          <w:highlight w:val="yellow"/>
        </w:rPr>
      </w:pP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23516774" w14:textId="16CAB92D" w:rsidR="008D47BD" w:rsidRPr="00724FA8" w:rsidRDefault="00324F62" w:rsidP="008D47BD">
      <w:pPr>
        <w:snapToGrid w:val="0"/>
        <w:jc w:val="both"/>
        <w:rPr>
          <w:rFonts w:ascii="Times New Roman" w:hAnsi="Times New Roman"/>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являющимся неотъемлемым приложением к настоящему письму и составляющим вместе с настоящим письмом Предложение</w:t>
      </w:r>
      <w:r w:rsidRPr="00724FA8">
        <w:rPr>
          <w:rFonts w:ascii="Times New Roman" w:hAnsi="Times New Roman"/>
          <w:sz w:val="22"/>
        </w:rPr>
        <w:t xml:space="preserve">, </w:t>
      </w:r>
      <w:r w:rsidR="008D47BD" w:rsidRPr="00724FA8">
        <w:rPr>
          <w:rFonts w:ascii="Times New Roman" w:hAnsi="Times New Roman"/>
          <w:sz w:val="22"/>
        </w:rPr>
        <w:t xml:space="preserve"> на общую сумму </w:t>
      </w:r>
      <w:r w:rsidR="00724FA8">
        <w:rPr>
          <w:rFonts w:ascii="Times New Roman" w:hAnsi="Times New Roman"/>
          <w:sz w:val="22"/>
        </w:rPr>
        <w:t>:</w:t>
      </w:r>
    </w:p>
    <w:p w14:paraId="14C40D97" w14:textId="77777777" w:rsidR="005043E5" w:rsidRPr="00724FA8" w:rsidRDefault="005043E5">
      <w:pPr>
        <w:tabs>
          <w:tab w:val="left" w:pos="0"/>
        </w:tabs>
        <w:snapToGrid w:val="0"/>
        <w:jc w:val="both"/>
        <w:rPr>
          <w:rFonts w:ascii="Times New Roman" w:hAnsi="Times New Roman"/>
          <w:sz w:val="22"/>
        </w:rPr>
      </w:pP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23F78063"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sidR="00EF7C8E">
        <w:rPr>
          <w:rFonts w:ascii="Times New Roman" w:hAnsi="Times New Roman"/>
          <w:sz w:val="22"/>
        </w:rPr>
        <w:t>4</w:t>
      </w:r>
      <w:r>
        <w:rPr>
          <w:rFonts w:ascii="Times New Roman" w:hAnsi="Times New Roman"/>
          <w:sz w:val="22"/>
        </w:rPr>
        <w:t xml:space="preserve">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0A3C4273" w14:textId="15A9C4B9" w:rsidR="00AC6ABD" w:rsidRPr="00724FA8" w:rsidRDefault="00031800" w:rsidP="00AC6ABD">
      <w:pPr>
        <w:tabs>
          <w:tab w:val="left" w:pos="10347"/>
        </w:tabs>
        <w:rPr>
          <w:rFonts w:ascii="Times New Roman" w:hAnsi="Times New Roman" w:cs="Times New Roman"/>
          <w:sz w:val="22"/>
          <w:szCs w:val="22"/>
        </w:rPr>
      </w:pPr>
      <w:r w:rsidRPr="008259D2">
        <w:rPr>
          <w:rFonts w:ascii="Times New Roman" w:hAnsi="Times New Roman"/>
          <w:sz w:val="24"/>
          <w:szCs w:val="24"/>
        </w:rPr>
        <w:t xml:space="preserve">На </w:t>
      </w:r>
      <w:r w:rsidR="00A64125" w:rsidRPr="008259D2">
        <w:rPr>
          <w:rFonts w:ascii="Times New Roman" w:hAnsi="Times New Roman" w:cs="Times New Roman"/>
          <w:sz w:val="24"/>
          <w:szCs w:val="24"/>
        </w:rPr>
        <w:t xml:space="preserve">проведение </w:t>
      </w:r>
      <w:r w:rsidR="000D038E" w:rsidRPr="008259D2">
        <w:rPr>
          <w:rFonts w:ascii="Times New Roman" w:hAnsi="Times New Roman"/>
          <w:sz w:val="24"/>
          <w:szCs w:val="24"/>
        </w:rPr>
        <w:t xml:space="preserve">на </w:t>
      </w:r>
      <w:r w:rsidR="00483967" w:rsidRPr="008259D2">
        <w:rPr>
          <w:rFonts w:ascii="Times New Roman" w:hAnsi="Times New Roman"/>
          <w:sz w:val="24"/>
          <w:szCs w:val="24"/>
        </w:rPr>
        <w:t xml:space="preserve"> </w:t>
      </w:r>
      <w:r w:rsidR="00AC6ABD">
        <w:rPr>
          <w:rFonts w:ascii="Times New Roman" w:hAnsi="Times New Roman"/>
          <w:sz w:val="22"/>
          <w:szCs w:val="22"/>
        </w:rPr>
        <w:t>и</w:t>
      </w:r>
      <w:r w:rsidR="00AC6ABD" w:rsidRPr="00724FA8">
        <w:rPr>
          <w:rFonts w:ascii="Times New Roman" w:hAnsi="Times New Roman"/>
          <w:sz w:val="22"/>
          <w:szCs w:val="22"/>
        </w:rPr>
        <w:t>зготовление и  поставку</w:t>
      </w:r>
      <w:r w:rsidR="00AC6ABD" w:rsidRPr="00724FA8">
        <w:rPr>
          <w:rFonts w:ascii="Times New Roman" w:hAnsi="Times New Roman" w:cs="Times New Roman"/>
          <w:bCs/>
          <w:sz w:val="22"/>
          <w:szCs w:val="22"/>
        </w:rPr>
        <w:t xml:space="preserve">  </w:t>
      </w:r>
      <w:r w:rsidR="00AC6ABD" w:rsidRPr="00724FA8">
        <w:rPr>
          <w:rFonts w:ascii="Times New Roman" w:hAnsi="Times New Roman"/>
          <w:sz w:val="22"/>
          <w:szCs w:val="22"/>
        </w:rPr>
        <w:t xml:space="preserve">укладок для  </w:t>
      </w:r>
      <w:r w:rsidR="00AC6ABD">
        <w:rPr>
          <w:rFonts w:ascii="Times New Roman" w:hAnsi="Times New Roman"/>
          <w:sz w:val="22"/>
          <w:szCs w:val="22"/>
        </w:rPr>
        <w:t xml:space="preserve"> </w:t>
      </w:r>
      <w:r w:rsidR="00AC6ABD" w:rsidRPr="00724FA8">
        <w:rPr>
          <w:rFonts w:ascii="Times New Roman" w:hAnsi="Times New Roman"/>
          <w:sz w:val="22"/>
          <w:szCs w:val="22"/>
        </w:rPr>
        <w:t>ИС К1921ВГ015 24-2024</w:t>
      </w:r>
      <w:r w:rsidR="00AC6ABD">
        <w:rPr>
          <w:rFonts w:ascii="Times New Roman" w:hAnsi="Times New Roman"/>
          <w:sz w:val="22"/>
          <w:szCs w:val="22"/>
        </w:rPr>
        <w:t xml:space="preserve"> </w:t>
      </w:r>
      <w:r w:rsidR="00AC6ABD" w:rsidRPr="00724FA8">
        <w:rPr>
          <w:rFonts w:ascii="Times New Roman" w:hAnsi="Times New Roman"/>
          <w:sz w:val="22"/>
          <w:szCs w:val="22"/>
        </w:rPr>
        <w:t xml:space="preserve"> в </w:t>
      </w:r>
      <w:r w:rsidR="00AC6ABD">
        <w:rPr>
          <w:rFonts w:ascii="Times New Roman" w:hAnsi="Times New Roman"/>
          <w:sz w:val="22"/>
          <w:szCs w:val="22"/>
        </w:rPr>
        <w:t>с</w:t>
      </w:r>
      <w:r w:rsidR="00AC6ABD" w:rsidRPr="00724FA8">
        <w:rPr>
          <w:rFonts w:ascii="Times New Roman" w:hAnsi="Times New Roman"/>
          <w:sz w:val="22"/>
          <w:szCs w:val="22"/>
        </w:rPr>
        <w:t xml:space="preserve">оответствии с </w:t>
      </w:r>
      <w:r w:rsidR="00AC6ABD">
        <w:rPr>
          <w:rFonts w:ascii="Times New Roman" w:hAnsi="Times New Roman"/>
          <w:sz w:val="22"/>
          <w:szCs w:val="22"/>
        </w:rPr>
        <w:t xml:space="preserve"> </w:t>
      </w:r>
      <w:r w:rsidR="00AC6ABD" w:rsidRPr="00724FA8">
        <w:rPr>
          <w:rFonts w:ascii="Times New Roman" w:hAnsi="Times New Roman"/>
          <w:sz w:val="22"/>
          <w:szCs w:val="22"/>
        </w:rPr>
        <w:t xml:space="preserve">Техническим заданием (Приложение </w:t>
      </w:r>
      <w:r w:rsidR="00AC6ABD">
        <w:rPr>
          <w:rFonts w:ascii="Times New Roman" w:hAnsi="Times New Roman"/>
          <w:sz w:val="22"/>
          <w:szCs w:val="22"/>
        </w:rPr>
        <w:t xml:space="preserve"> </w:t>
      </w:r>
      <w:r w:rsidR="00AC6ABD" w:rsidRPr="00724FA8">
        <w:rPr>
          <w:rFonts w:ascii="Times New Roman" w:hAnsi="Times New Roman"/>
          <w:sz w:val="22"/>
          <w:szCs w:val="22"/>
        </w:rPr>
        <w:t>№ 3</w:t>
      </w:r>
      <w:r w:rsidR="00AC6ABD">
        <w:rPr>
          <w:rFonts w:ascii="Times New Roman" w:hAnsi="Times New Roman"/>
          <w:sz w:val="22"/>
          <w:szCs w:val="22"/>
        </w:rPr>
        <w:t xml:space="preserve">  </w:t>
      </w:r>
      <w:r w:rsidR="00AC6ABD" w:rsidRPr="00724FA8">
        <w:rPr>
          <w:rFonts w:ascii="Times New Roman" w:hAnsi="Times New Roman"/>
          <w:sz w:val="22"/>
          <w:szCs w:val="22"/>
        </w:rPr>
        <w:t xml:space="preserve"> к</w:t>
      </w:r>
      <w:r w:rsidR="00AC6ABD">
        <w:rPr>
          <w:rFonts w:ascii="Times New Roman" w:hAnsi="Times New Roman"/>
          <w:sz w:val="22"/>
          <w:szCs w:val="22"/>
        </w:rPr>
        <w:t xml:space="preserve"> </w:t>
      </w:r>
      <w:r w:rsidR="00AC6ABD" w:rsidRPr="00724FA8">
        <w:rPr>
          <w:rFonts w:ascii="Times New Roman" w:hAnsi="Times New Roman"/>
          <w:sz w:val="22"/>
          <w:szCs w:val="22"/>
        </w:rPr>
        <w:t xml:space="preserve">документации.ТЗ), опубликованное </w:t>
      </w:r>
      <w:r w:rsidR="00AC6ABD">
        <w:rPr>
          <w:rFonts w:ascii="Times New Roman" w:hAnsi="Times New Roman"/>
          <w:sz w:val="22"/>
          <w:szCs w:val="22"/>
        </w:rPr>
        <w:t xml:space="preserve"> </w:t>
      </w:r>
      <w:r w:rsidR="00AC6ABD" w:rsidRPr="00724FA8">
        <w:rPr>
          <w:rFonts w:ascii="Times New Roman" w:hAnsi="Times New Roman"/>
          <w:sz w:val="22"/>
          <w:szCs w:val="22"/>
        </w:rPr>
        <w:t xml:space="preserve">на </w:t>
      </w:r>
      <w:r w:rsidR="00AC6ABD">
        <w:rPr>
          <w:rFonts w:ascii="Times New Roman" w:hAnsi="Times New Roman"/>
          <w:sz w:val="22"/>
          <w:szCs w:val="22"/>
        </w:rPr>
        <w:t xml:space="preserve">   </w:t>
      </w:r>
      <w:r w:rsidR="00AC6ABD" w:rsidRPr="00724FA8">
        <w:rPr>
          <w:rFonts w:ascii="Times New Roman" w:hAnsi="Times New Roman"/>
          <w:sz w:val="22"/>
          <w:szCs w:val="22"/>
        </w:rPr>
        <w:t xml:space="preserve">ЭТП, и </w:t>
      </w:r>
      <w:r w:rsidR="00AC6ABD">
        <w:rPr>
          <w:rFonts w:ascii="Times New Roman" w:hAnsi="Times New Roman"/>
          <w:sz w:val="22"/>
          <w:szCs w:val="22"/>
        </w:rPr>
        <w:t xml:space="preserve">  </w:t>
      </w:r>
      <w:r w:rsidR="00AC6ABD" w:rsidRPr="00724FA8">
        <w:rPr>
          <w:rFonts w:ascii="Times New Roman" w:hAnsi="Times New Roman"/>
          <w:sz w:val="22"/>
          <w:szCs w:val="22"/>
        </w:rPr>
        <w:t xml:space="preserve">принимая </w:t>
      </w:r>
      <w:r w:rsidR="00AC6ABD">
        <w:rPr>
          <w:rFonts w:ascii="Times New Roman" w:hAnsi="Times New Roman"/>
          <w:sz w:val="22"/>
          <w:szCs w:val="22"/>
        </w:rPr>
        <w:t xml:space="preserve">  </w:t>
      </w:r>
      <w:r w:rsidR="00AC6ABD" w:rsidRPr="00724FA8">
        <w:rPr>
          <w:rFonts w:ascii="Times New Roman" w:hAnsi="Times New Roman"/>
          <w:sz w:val="22"/>
          <w:szCs w:val="22"/>
        </w:rPr>
        <w:t>установленные</w:t>
      </w:r>
      <w:r w:rsidR="00AC6ABD">
        <w:rPr>
          <w:rFonts w:ascii="Times New Roman" w:hAnsi="Times New Roman"/>
          <w:sz w:val="22"/>
          <w:szCs w:val="22"/>
        </w:rPr>
        <w:t xml:space="preserve">  </w:t>
      </w:r>
      <w:r w:rsidR="00AC6ABD" w:rsidRPr="00724FA8">
        <w:rPr>
          <w:rFonts w:ascii="Times New Roman" w:hAnsi="Times New Roman"/>
          <w:sz w:val="22"/>
          <w:szCs w:val="22"/>
        </w:rPr>
        <w:t xml:space="preserve"> в </w:t>
      </w:r>
      <w:r w:rsidR="00AC6ABD">
        <w:rPr>
          <w:rFonts w:ascii="Times New Roman" w:hAnsi="Times New Roman"/>
          <w:sz w:val="22"/>
          <w:szCs w:val="22"/>
        </w:rPr>
        <w:t xml:space="preserve"> </w:t>
      </w:r>
      <w:r w:rsidR="00AC6ABD" w:rsidRPr="00724FA8">
        <w:rPr>
          <w:rFonts w:ascii="Times New Roman" w:hAnsi="Times New Roman"/>
          <w:sz w:val="22"/>
          <w:szCs w:val="22"/>
        </w:rPr>
        <w:t>них требования и условия,</w:t>
      </w:r>
      <w:r w:rsidR="00AC6ABD" w:rsidRPr="00724FA8">
        <w:rPr>
          <w:rFonts w:ascii="Times New Roman" w:hAnsi="Times New Roman" w:cs="Times New Roman"/>
          <w:b/>
          <w:i/>
          <w:sz w:val="22"/>
          <w:szCs w:val="22"/>
        </w:rPr>
        <w:t xml:space="preserve"> </w:t>
      </w:r>
    </w:p>
    <w:p w14:paraId="2C07CBC7" w14:textId="3EF2F8B6" w:rsidR="005043E5" w:rsidRDefault="005043E5" w:rsidP="00AC6ABD">
      <w:pPr>
        <w:snapToGrid w:val="0"/>
        <w:jc w:val="both"/>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1946"/>
        <w:gridCol w:w="2765"/>
        <w:gridCol w:w="1516"/>
        <w:gridCol w:w="1719"/>
        <w:gridCol w:w="1469"/>
      </w:tblGrid>
      <w:tr w:rsidR="00DD5437" w:rsidRPr="001F5D87" w14:paraId="1848C9F4" w14:textId="77777777" w:rsidTr="004263E9">
        <w:trPr>
          <w:tblHeader/>
        </w:trPr>
        <w:tc>
          <w:tcPr>
            <w:tcW w:w="581" w:type="dxa"/>
            <w:shd w:val="clear" w:color="auto" w:fill="auto"/>
          </w:tcPr>
          <w:p w14:paraId="2033BEDE"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 п/п</w:t>
            </w:r>
          </w:p>
        </w:tc>
        <w:tc>
          <w:tcPr>
            <w:tcW w:w="1946" w:type="dxa"/>
            <w:shd w:val="clear" w:color="auto" w:fill="auto"/>
          </w:tcPr>
          <w:p w14:paraId="7C2E01DE" w14:textId="702FDA7D" w:rsidR="00DD5437" w:rsidRPr="001F5D87" w:rsidRDefault="00DD5437" w:rsidP="004263E9">
            <w:pPr>
              <w:snapToGrid w:val="0"/>
              <w:jc w:val="center"/>
              <w:rPr>
                <w:rFonts w:ascii="Times New Roman" w:hAnsi="Times New Roman"/>
                <w:sz w:val="22"/>
              </w:rPr>
            </w:pPr>
            <w:r>
              <w:rPr>
                <w:rFonts w:ascii="Times New Roman" w:hAnsi="Times New Roman"/>
                <w:sz w:val="22"/>
              </w:rPr>
              <w:t>Наименование</w:t>
            </w:r>
            <w:r w:rsidR="002D2E6F">
              <w:rPr>
                <w:rFonts w:ascii="Times New Roman" w:hAnsi="Times New Roman"/>
                <w:sz w:val="22"/>
              </w:rPr>
              <w:t>, модель марка, артикул, производитель</w:t>
            </w:r>
          </w:p>
        </w:tc>
        <w:tc>
          <w:tcPr>
            <w:tcW w:w="2765" w:type="dxa"/>
            <w:shd w:val="clear" w:color="auto" w:fill="auto"/>
          </w:tcPr>
          <w:p w14:paraId="0C0A9CD6" w14:textId="3A169AD8" w:rsidR="00DD5437" w:rsidRPr="001F5D87" w:rsidRDefault="00681FCA" w:rsidP="00681FCA">
            <w:pPr>
              <w:snapToGrid w:val="0"/>
              <w:jc w:val="center"/>
              <w:rPr>
                <w:rFonts w:ascii="Times New Roman" w:hAnsi="Times New Roman"/>
                <w:sz w:val="22"/>
              </w:rPr>
            </w:pPr>
            <w:r>
              <w:rPr>
                <w:rFonts w:ascii="Times New Roman" w:hAnsi="Times New Roman"/>
                <w:sz w:val="22"/>
              </w:rPr>
              <w:t>Характеристики</w:t>
            </w:r>
          </w:p>
        </w:tc>
        <w:tc>
          <w:tcPr>
            <w:tcW w:w="1516" w:type="dxa"/>
            <w:shd w:val="clear" w:color="auto" w:fill="auto"/>
          </w:tcPr>
          <w:p w14:paraId="0E2F6289"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Цена, руб. без НДС</w:t>
            </w:r>
          </w:p>
        </w:tc>
        <w:tc>
          <w:tcPr>
            <w:tcW w:w="1719" w:type="dxa"/>
            <w:shd w:val="clear" w:color="auto" w:fill="auto"/>
          </w:tcPr>
          <w:p w14:paraId="4AE3DC5D"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Стоимость, руб. без НДС</w:t>
            </w:r>
          </w:p>
        </w:tc>
        <w:tc>
          <w:tcPr>
            <w:tcW w:w="1469" w:type="dxa"/>
            <w:shd w:val="clear" w:color="auto" w:fill="auto"/>
          </w:tcPr>
          <w:p w14:paraId="2289B74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Примечание</w:t>
            </w:r>
          </w:p>
        </w:tc>
      </w:tr>
      <w:tr w:rsidR="00DD5437" w:rsidRPr="001F5D87" w14:paraId="7480BD99" w14:textId="77777777" w:rsidTr="004263E9">
        <w:tc>
          <w:tcPr>
            <w:tcW w:w="581" w:type="dxa"/>
            <w:shd w:val="clear" w:color="auto" w:fill="auto"/>
          </w:tcPr>
          <w:p w14:paraId="3B786118" w14:textId="77777777" w:rsidR="00DD5437" w:rsidRPr="001F5D87" w:rsidRDefault="00DD5437" w:rsidP="004263E9">
            <w:pPr>
              <w:snapToGrid w:val="0"/>
              <w:jc w:val="both"/>
              <w:rPr>
                <w:rFonts w:ascii="Times New Roman" w:hAnsi="Times New Roman"/>
                <w:sz w:val="22"/>
              </w:rPr>
            </w:pPr>
          </w:p>
        </w:tc>
        <w:tc>
          <w:tcPr>
            <w:tcW w:w="1946" w:type="dxa"/>
            <w:shd w:val="clear" w:color="auto" w:fill="auto"/>
          </w:tcPr>
          <w:p w14:paraId="1431AC30"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50A77871"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3C45A12"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5EC04844"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11A14FD8" w14:textId="77777777" w:rsidR="00DD5437" w:rsidRPr="001F5D87" w:rsidRDefault="00DD5437" w:rsidP="004263E9">
            <w:pPr>
              <w:snapToGrid w:val="0"/>
              <w:jc w:val="both"/>
              <w:rPr>
                <w:rFonts w:ascii="Times New Roman" w:hAnsi="Times New Roman"/>
                <w:sz w:val="22"/>
              </w:rPr>
            </w:pPr>
          </w:p>
        </w:tc>
      </w:tr>
      <w:tr w:rsidR="00DD5437" w:rsidRPr="001F5D87" w14:paraId="2446D0CC" w14:textId="77777777" w:rsidTr="004263E9">
        <w:tc>
          <w:tcPr>
            <w:tcW w:w="581" w:type="dxa"/>
            <w:shd w:val="clear" w:color="auto" w:fill="auto"/>
          </w:tcPr>
          <w:p w14:paraId="09F69643" w14:textId="77777777" w:rsidR="00DD5437" w:rsidRPr="001F5D87" w:rsidRDefault="00DD5437" w:rsidP="004263E9">
            <w:pPr>
              <w:snapToGrid w:val="0"/>
              <w:jc w:val="both"/>
              <w:rPr>
                <w:rFonts w:ascii="Times New Roman" w:hAnsi="Times New Roman"/>
                <w:sz w:val="22"/>
              </w:rPr>
            </w:pPr>
            <w:r>
              <w:rPr>
                <w:rFonts w:ascii="Times New Roman" w:hAnsi="Times New Roman"/>
                <w:sz w:val="22"/>
              </w:rPr>
              <w:t>….</w:t>
            </w:r>
          </w:p>
        </w:tc>
        <w:tc>
          <w:tcPr>
            <w:tcW w:w="1946" w:type="dxa"/>
            <w:shd w:val="clear" w:color="auto" w:fill="auto"/>
          </w:tcPr>
          <w:p w14:paraId="53EF4F99"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1ECD7075"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A60041B"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608A6436"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383354BE" w14:textId="77777777" w:rsidR="00DD5437" w:rsidRPr="001F5D87" w:rsidRDefault="00DD5437" w:rsidP="004263E9">
            <w:pPr>
              <w:snapToGrid w:val="0"/>
              <w:jc w:val="both"/>
              <w:rPr>
                <w:rFonts w:ascii="Times New Roman" w:hAnsi="Times New Roman"/>
                <w:sz w:val="22"/>
              </w:rPr>
            </w:pPr>
          </w:p>
        </w:tc>
      </w:tr>
      <w:tr w:rsidR="00DD5437" w:rsidRPr="001F5D87" w14:paraId="3796002E" w14:textId="77777777" w:rsidTr="004263E9">
        <w:tc>
          <w:tcPr>
            <w:tcW w:w="5292" w:type="dxa"/>
            <w:gridSpan w:val="3"/>
            <w:shd w:val="clear" w:color="auto" w:fill="auto"/>
          </w:tcPr>
          <w:p w14:paraId="4BC4D86F" w14:textId="77777777" w:rsidR="00DD5437" w:rsidRPr="001F5D87" w:rsidRDefault="00DD5437" w:rsidP="004263E9">
            <w:pPr>
              <w:snapToGrid w:val="0"/>
              <w:jc w:val="both"/>
              <w:rPr>
                <w:rFonts w:ascii="Times New Roman" w:hAnsi="Times New Roman"/>
                <w:sz w:val="22"/>
              </w:rPr>
            </w:pPr>
            <w:r w:rsidRPr="001F5D87">
              <w:rPr>
                <w:rFonts w:ascii="Times New Roman" w:hAnsi="Times New Roman"/>
                <w:sz w:val="22"/>
              </w:rPr>
              <w:t>ИТОГО:</w:t>
            </w:r>
          </w:p>
        </w:tc>
        <w:tc>
          <w:tcPr>
            <w:tcW w:w="1516" w:type="dxa"/>
            <w:shd w:val="clear" w:color="auto" w:fill="auto"/>
          </w:tcPr>
          <w:p w14:paraId="59AFE840"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4C6DB57E"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27D87F3D" w14:textId="77777777" w:rsidR="00DD5437" w:rsidRPr="001F5D87" w:rsidRDefault="00DD5437" w:rsidP="004263E9">
            <w:pPr>
              <w:snapToGrid w:val="0"/>
              <w:jc w:val="both"/>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3F1AFAF3" w14:textId="1FA46463" w:rsidR="00745853" w:rsidRPr="002D2E6F"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sidR="00875276">
        <w:rPr>
          <w:rFonts w:ascii="Times New Roman" w:hAnsi="Times New Roman"/>
          <w:b/>
          <w:sz w:val="22"/>
          <w:szCs w:val="22"/>
          <w:u w:val="single"/>
        </w:rPr>
        <w:t>поставки товара</w:t>
      </w:r>
      <w:r w:rsidRPr="00D40093">
        <w:rPr>
          <w:rStyle w:val="aff"/>
          <w:rFonts w:ascii="Times New Roman" w:hAnsi="Times New Roman"/>
          <w:b/>
          <w:sz w:val="22"/>
          <w:szCs w:val="22"/>
          <w:u w:val="single"/>
        </w:rPr>
        <w:footnoteReference w:id="1"/>
      </w:r>
      <w:r w:rsidRPr="00D40093">
        <w:rPr>
          <w:rFonts w:ascii="Times New Roman" w:hAnsi="Times New Roman"/>
          <w:b/>
          <w:sz w:val="22"/>
          <w:szCs w:val="22"/>
          <w:u w:val="single"/>
        </w:rPr>
        <w:t xml:space="preserve">: </w:t>
      </w:r>
      <w:r w:rsidR="002D2E6F" w:rsidRPr="002D2E6F">
        <w:rPr>
          <w:rFonts w:ascii="Times New Roman" w:hAnsi="Times New Roman"/>
          <w:b/>
          <w:sz w:val="22"/>
          <w:szCs w:val="22"/>
        </w:rPr>
        <w:t>в соответствии с Приложение</w:t>
      </w:r>
      <w:r w:rsidR="002D2E6F">
        <w:rPr>
          <w:rFonts w:ascii="Times New Roman" w:hAnsi="Times New Roman"/>
          <w:b/>
          <w:sz w:val="22"/>
          <w:szCs w:val="22"/>
        </w:rPr>
        <w:t>м</w:t>
      </w:r>
      <w:r w:rsidR="002D2E6F" w:rsidRPr="002D2E6F">
        <w:rPr>
          <w:rFonts w:ascii="Times New Roman" w:hAnsi="Times New Roman"/>
          <w:b/>
          <w:sz w:val="22"/>
          <w:szCs w:val="22"/>
        </w:rPr>
        <w:t xml:space="preserve"> </w:t>
      </w:r>
      <w:r w:rsidR="002D2E6F">
        <w:rPr>
          <w:rFonts w:ascii="Times New Roman" w:hAnsi="Times New Roman"/>
          <w:b/>
          <w:sz w:val="22"/>
          <w:szCs w:val="22"/>
        </w:rPr>
        <w:t xml:space="preserve"> №</w:t>
      </w:r>
      <w:r w:rsidR="002D2E6F" w:rsidRPr="002D2E6F">
        <w:rPr>
          <w:rFonts w:ascii="Times New Roman" w:hAnsi="Times New Roman"/>
          <w:b/>
          <w:sz w:val="22"/>
          <w:szCs w:val="22"/>
        </w:rPr>
        <w:t>1 к Техническому заданию</w:t>
      </w:r>
    </w:p>
    <w:p w14:paraId="091A10CD" w14:textId="77777777" w:rsidR="00745853" w:rsidRPr="002D2E6F" w:rsidRDefault="00745853" w:rsidP="00745853">
      <w:pPr>
        <w:tabs>
          <w:tab w:val="left" w:pos="0"/>
        </w:tabs>
        <w:snapToGrid w:val="0"/>
        <w:jc w:val="both"/>
        <w:rPr>
          <w:rFonts w:ascii="Times New Roman" w:hAnsi="Times New Roman"/>
          <w:sz w:val="22"/>
          <w:szCs w:val="22"/>
        </w:rPr>
      </w:pP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f"/>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6D360969" w14:textId="1C1DD21F" w:rsidR="008833ED" w:rsidRPr="00D40093" w:rsidRDefault="008833ED" w:rsidP="00483967">
      <w:pPr>
        <w:pStyle w:val="afb"/>
        <w:tabs>
          <w:tab w:val="left" w:pos="1985"/>
        </w:tabs>
        <w:ind w:left="0"/>
        <w:jc w:val="both"/>
        <w:rPr>
          <w:rFonts w:ascii="Times New Roman" w:hAnsi="Times New Roman"/>
          <w:sz w:val="22"/>
          <w:szCs w:val="22"/>
        </w:rPr>
      </w:pPr>
    </w:p>
    <w:p w14:paraId="6B954B54" w14:textId="77777777" w:rsidR="008833ED" w:rsidRPr="00D40093" w:rsidRDefault="008833ED" w:rsidP="00D1115B">
      <w:pPr>
        <w:tabs>
          <w:tab w:val="left" w:pos="0"/>
        </w:tabs>
        <w:snapToGrid w:val="0"/>
        <w:jc w:val="both"/>
        <w:rPr>
          <w:rFonts w:ascii="Times New Roman" w:hAnsi="Times New Roman"/>
          <w:sz w:val="22"/>
          <w:szCs w:val="22"/>
        </w:rPr>
      </w:pP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40A4C9A0" w14:textId="401D9DAA" w:rsidR="005043E5" w:rsidRDefault="005043E5">
      <w:pPr>
        <w:snapToGrid w:val="0"/>
        <w:rPr>
          <w:rFonts w:ascii="Times New Roman" w:hAnsi="Times New Roman"/>
          <w:sz w:val="22"/>
        </w:rPr>
      </w:pPr>
    </w:p>
    <w:p w14:paraId="79890B54" w14:textId="77777777" w:rsidR="00B42F70" w:rsidRDefault="00B42F70">
      <w:pPr>
        <w:snapToGrid w:val="0"/>
        <w:rPr>
          <w:rFonts w:ascii="Times New Roman" w:hAnsi="Times New Roman"/>
          <w:sz w:val="22"/>
        </w:rPr>
      </w:pPr>
    </w:p>
    <w:p w14:paraId="19848B4E" w14:textId="2E860927" w:rsidR="00B42F70" w:rsidRDefault="00B42F70">
      <w:pPr>
        <w:snapToGrid w:val="0"/>
        <w:rPr>
          <w:rFonts w:ascii="Times New Roman" w:hAnsi="Times New Roman"/>
          <w:sz w:val="22"/>
        </w:rPr>
      </w:pPr>
    </w:p>
    <w:p w14:paraId="6719D8E2" w14:textId="083CDF2A" w:rsidR="002D2E6F" w:rsidRDefault="002D2E6F">
      <w:pPr>
        <w:snapToGrid w:val="0"/>
        <w:rPr>
          <w:rFonts w:ascii="Times New Roman" w:hAnsi="Times New Roman"/>
          <w:sz w:val="22"/>
        </w:rPr>
      </w:pPr>
    </w:p>
    <w:p w14:paraId="224A113F" w14:textId="2C3B08C8" w:rsidR="002D2E6F" w:rsidRDefault="002D2E6F">
      <w:pPr>
        <w:snapToGrid w:val="0"/>
        <w:rPr>
          <w:rFonts w:ascii="Times New Roman" w:hAnsi="Times New Roman"/>
          <w:sz w:val="22"/>
        </w:rPr>
      </w:pPr>
    </w:p>
    <w:p w14:paraId="6FCCB5B3" w14:textId="16A9F590" w:rsidR="002D2E6F" w:rsidRDefault="002D2E6F">
      <w:pPr>
        <w:snapToGrid w:val="0"/>
        <w:rPr>
          <w:rFonts w:ascii="Times New Roman" w:hAnsi="Times New Roman"/>
          <w:sz w:val="22"/>
        </w:rPr>
      </w:pPr>
    </w:p>
    <w:p w14:paraId="113E438C" w14:textId="2104E266" w:rsidR="002D2E6F" w:rsidRDefault="002D2E6F">
      <w:pPr>
        <w:snapToGrid w:val="0"/>
        <w:rPr>
          <w:rFonts w:ascii="Times New Roman" w:hAnsi="Times New Roman"/>
          <w:sz w:val="22"/>
        </w:rPr>
      </w:pPr>
    </w:p>
    <w:p w14:paraId="536E3001" w14:textId="0E966FAC" w:rsidR="002D2E6F" w:rsidRDefault="002D2E6F">
      <w:pPr>
        <w:snapToGrid w:val="0"/>
        <w:rPr>
          <w:rFonts w:ascii="Times New Roman" w:hAnsi="Times New Roman"/>
          <w:sz w:val="22"/>
        </w:rPr>
      </w:pPr>
    </w:p>
    <w:p w14:paraId="3C46D534" w14:textId="094BB276" w:rsidR="002D2E6F" w:rsidRDefault="002D2E6F">
      <w:pPr>
        <w:snapToGrid w:val="0"/>
        <w:rPr>
          <w:rFonts w:ascii="Times New Roman" w:hAnsi="Times New Roman"/>
          <w:sz w:val="22"/>
        </w:rPr>
      </w:pPr>
    </w:p>
    <w:p w14:paraId="380A0154" w14:textId="5DED8A44" w:rsidR="002D2E6F" w:rsidRDefault="002D2E6F">
      <w:pPr>
        <w:snapToGrid w:val="0"/>
        <w:rPr>
          <w:rFonts w:ascii="Times New Roman" w:hAnsi="Times New Roman"/>
          <w:sz w:val="22"/>
        </w:rPr>
      </w:pPr>
    </w:p>
    <w:p w14:paraId="7CDE3D2C" w14:textId="1C7222B2" w:rsidR="002D2E6F" w:rsidRDefault="002D2E6F">
      <w:pPr>
        <w:snapToGrid w:val="0"/>
        <w:rPr>
          <w:rFonts w:ascii="Times New Roman" w:hAnsi="Times New Roman"/>
          <w:sz w:val="22"/>
        </w:rPr>
      </w:pPr>
    </w:p>
    <w:p w14:paraId="61A9CE5E" w14:textId="3069B5CD" w:rsidR="002D2E6F" w:rsidRDefault="002D2E6F">
      <w:pPr>
        <w:snapToGrid w:val="0"/>
        <w:rPr>
          <w:rFonts w:ascii="Times New Roman" w:hAnsi="Times New Roman"/>
          <w:sz w:val="22"/>
        </w:rPr>
      </w:pPr>
    </w:p>
    <w:p w14:paraId="62704E11" w14:textId="3E7D2D86" w:rsidR="002D2E6F" w:rsidRDefault="002D2E6F">
      <w:pPr>
        <w:snapToGrid w:val="0"/>
        <w:rPr>
          <w:rFonts w:ascii="Times New Roman" w:hAnsi="Times New Roman"/>
          <w:sz w:val="22"/>
        </w:rPr>
      </w:pPr>
    </w:p>
    <w:p w14:paraId="6348372F" w14:textId="21D6E080" w:rsidR="002D2E6F" w:rsidRDefault="002D2E6F">
      <w:pPr>
        <w:snapToGrid w:val="0"/>
        <w:rPr>
          <w:rFonts w:ascii="Times New Roman" w:hAnsi="Times New Roman"/>
          <w:sz w:val="22"/>
        </w:rPr>
      </w:pPr>
    </w:p>
    <w:p w14:paraId="4B6F5276" w14:textId="77777777" w:rsidR="002D2E6F" w:rsidRDefault="002D2E6F">
      <w:pPr>
        <w:snapToGrid w:val="0"/>
        <w:rPr>
          <w:rFonts w:ascii="Times New Roman" w:hAnsi="Times New Roman"/>
          <w:sz w:val="22"/>
        </w:rPr>
      </w:pPr>
    </w:p>
    <w:p w14:paraId="50F13195" w14:textId="3CAD2DC7" w:rsidR="00483967" w:rsidRDefault="00483967">
      <w:pPr>
        <w:snapToGrid w:val="0"/>
        <w:rPr>
          <w:rFonts w:ascii="Times New Roman" w:hAnsi="Times New Roman"/>
          <w:sz w:val="22"/>
        </w:rPr>
      </w:pPr>
    </w:p>
    <w:p w14:paraId="5B246202" w14:textId="77777777" w:rsidR="00483967" w:rsidRDefault="00483967" w:rsidP="00604BC0">
      <w:pPr>
        <w:keepNext/>
        <w:tabs>
          <w:tab w:val="left" w:pos="1701"/>
        </w:tabs>
        <w:snapToGrid w:val="0"/>
        <w:jc w:val="both"/>
        <w:rPr>
          <w:rFonts w:ascii="Times New Roman" w:hAnsi="Times New Roman"/>
          <w:b/>
          <w:sz w:val="22"/>
        </w:rPr>
      </w:pPr>
    </w:p>
    <w:p w14:paraId="169A071F" w14:textId="11B4AB82"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43EA5A41"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10953C6B" w14:textId="77777777" w:rsidR="00245CA1" w:rsidRDefault="00245CA1" w:rsidP="00604BC0">
      <w:pPr>
        <w:snapToGrid w:val="0"/>
        <w:rPr>
          <w:rFonts w:ascii="Times New Roman" w:hAnsi="Times New Roman"/>
          <w:sz w:val="22"/>
        </w:rPr>
      </w:pPr>
    </w:p>
    <w:p w14:paraId="0CD7DF90" w14:textId="04E8AA3F" w:rsidR="005043E5" w:rsidRDefault="00604BC0" w:rsidP="00245CA1">
      <w:pPr>
        <w:snapToGrid w:val="0"/>
        <w:rPr>
          <w:rFonts w:ascii="Times New Roman" w:hAnsi="Times New Roman"/>
          <w:b/>
          <w:sz w:val="22"/>
        </w:rPr>
      </w:pPr>
      <w:r>
        <w:rPr>
          <w:rFonts w:ascii="Times New Roman" w:hAnsi="Times New Roman"/>
          <w:sz w:val="22"/>
        </w:rPr>
        <w:t>от «____»____________ 202</w:t>
      </w:r>
      <w:r w:rsidR="00EF7C8E">
        <w:rPr>
          <w:rFonts w:ascii="Times New Roman" w:hAnsi="Times New Roman"/>
          <w:sz w:val="22"/>
        </w:rPr>
        <w:t>4</w:t>
      </w:r>
      <w:r>
        <w:rPr>
          <w:rFonts w:ascii="Times New Roman" w:hAnsi="Times New Roman"/>
          <w:sz w:val="22"/>
        </w:rPr>
        <w:t>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75CC42DF" w:rsidR="00B721CB" w:rsidRDefault="00036E94" w:rsidP="00036E94">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364CA63A" w:rsidR="005043E5" w:rsidRDefault="00036E94" w:rsidP="00036E94">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27C5A003" w:rsidR="005043E5" w:rsidRDefault="00036E94" w:rsidP="00036E94">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947788D" w:rsidR="005043E5" w:rsidRDefault="00036E94" w:rsidP="00036E94">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21C4B460" w:rsidR="005043E5" w:rsidRDefault="00036E94" w:rsidP="00036E94">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5D96414C" w:rsidR="005043E5" w:rsidRDefault="00036E94" w:rsidP="00036E94">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E7F12FA"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65D2E609"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CEEEB62" w:rsidR="005043E5" w:rsidRDefault="00036E94" w:rsidP="00036E94">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7C8640EA" w:rsidR="005043E5" w:rsidRDefault="00324F62"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4DBEE487"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22D65E99" w14:textId="77777777" w:rsidR="000B741E" w:rsidRDefault="000B741E">
      <w:pPr>
        <w:snapToGrid w:val="0"/>
        <w:jc w:val="both"/>
        <w:rPr>
          <w:rFonts w:ascii="Times New Roman" w:hAnsi="Times New Roman"/>
          <w:sz w:val="22"/>
        </w:rPr>
      </w:pPr>
    </w:p>
    <w:p w14:paraId="14F7E508" w14:textId="77777777" w:rsidR="000B741E" w:rsidRDefault="000B741E">
      <w:pPr>
        <w:snapToGrid w:val="0"/>
        <w:jc w:val="both"/>
        <w:rPr>
          <w:rFonts w:ascii="Times New Roman" w:hAnsi="Times New Roman"/>
          <w:sz w:val="22"/>
        </w:rPr>
      </w:pPr>
    </w:p>
    <w:p w14:paraId="4ABAAA16" w14:textId="77777777" w:rsidR="00C13FD1" w:rsidRPr="00DE5485" w:rsidRDefault="00C13FD1" w:rsidP="00C13FD1">
      <w:pPr>
        <w:pBdr>
          <w:bottom w:val="single" w:sz="4" w:space="1" w:color="auto"/>
        </w:pBdr>
        <w:shd w:val="clear" w:color="auto" w:fill="E0E0E0"/>
        <w:snapToGrid w:val="0"/>
        <w:ind w:right="21"/>
        <w:jc w:val="center"/>
        <w:rPr>
          <w:rFonts w:ascii="Times New Roman" w:hAnsi="Times New Roman"/>
          <w:b/>
          <w:spacing w:val="36"/>
          <w:sz w:val="22"/>
        </w:rPr>
      </w:pPr>
      <w:r w:rsidRPr="00DE5485">
        <w:rPr>
          <w:rFonts w:ascii="Times New Roman" w:hAnsi="Times New Roman"/>
          <w:b/>
          <w:spacing w:val="36"/>
          <w:sz w:val="22"/>
        </w:rPr>
        <w:t>конец формы</w:t>
      </w:r>
    </w:p>
    <w:p w14:paraId="051A2865" w14:textId="150C196B" w:rsidR="000B741E" w:rsidRDefault="000B741E">
      <w:pPr>
        <w:keepNext/>
        <w:keepLines/>
        <w:tabs>
          <w:tab w:val="left" w:pos="0"/>
        </w:tabs>
        <w:snapToGrid w:val="0"/>
        <w:spacing w:before="600" w:after="240"/>
        <w:jc w:val="right"/>
        <w:rPr>
          <w:rFonts w:ascii="Times New Roman" w:hAnsi="Times New Roman"/>
          <w:b/>
          <w:sz w:val="22"/>
        </w:rPr>
      </w:pPr>
    </w:p>
    <w:p w14:paraId="325E1798" w14:textId="07C23CA0" w:rsidR="005043E5" w:rsidRDefault="00875276">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3"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4"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57620F32" w14:textId="77777777" w:rsidR="00301345" w:rsidRPr="00C80FAC" w:rsidRDefault="00301345" w:rsidP="00301345">
      <w:pPr>
        <w:keepNext/>
        <w:keepLines/>
        <w:tabs>
          <w:tab w:val="left" w:pos="0"/>
        </w:tabs>
        <w:snapToGrid w:val="0"/>
        <w:spacing w:before="600" w:after="240"/>
        <w:jc w:val="right"/>
        <w:rPr>
          <w:rFonts w:ascii="Times New Roman" w:hAnsi="Times New Roman" w:cs="Times New Roman"/>
          <w:b/>
          <w:sz w:val="24"/>
          <w:szCs w:val="24"/>
        </w:rPr>
      </w:pPr>
      <w:bookmarkStart w:id="3" w:name="_Toc74745893"/>
      <w:r w:rsidRPr="00C80FAC">
        <w:rPr>
          <w:rFonts w:ascii="Times New Roman" w:hAnsi="Times New Roman" w:cs="Times New Roman"/>
          <w:b/>
          <w:sz w:val="24"/>
          <w:szCs w:val="24"/>
        </w:rPr>
        <w:lastRenderedPageBreak/>
        <w:t>Приложение № 2. Методика оценки и сопоставления предложений</w:t>
      </w:r>
    </w:p>
    <w:p w14:paraId="67D6ED73" w14:textId="505B876C" w:rsidR="00FD6494" w:rsidRPr="00482601" w:rsidRDefault="00301345" w:rsidP="00FD6494">
      <w:pPr>
        <w:jc w:val="both"/>
        <w:rPr>
          <w:rFonts w:ascii="Times New Roman" w:hAnsi="Times New Roman" w:cs="Times New Roman"/>
          <w:sz w:val="24"/>
          <w:szCs w:val="24"/>
        </w:rPr>
      </w:pPr>
      <w:r w:rsidRPr="00C80FAC">
        <w:rPr>
          <w:rFonts w:ascii="Times New Roman" w:hAnsi="Times New Roman" w:cs="Times New Roman"/>
          <w:sz w:val="24"/>
          <w:szCs w:val="24"/>
        </w:rPr>
        <w:t>Методика  оценки    и      сопоставления     предложений на</w:t>
      </w:r>
      <w:r w:rsidR="00AC6ABD" w:rsidRPr="00724FA8">
        <w:rPr>
          <w:rFonts w:ascii="Times New Roman" w:hAnsi="Times New Roman"/>
          <w:sz w:val="22"/>
          <w:szCs w:val="22"/>
        </w:rPr>
        <w:t xml:space="preserve"> </w:t>
      </w:r>
      <w:r w:rsidR="00AC6ABD">
        <w:rPr>
          <w:rFonts w:ascii="Times New Roman" w:hAnsi="Times New Roman"/>
          <w:sz w:val="22"/>
          <w:szCs w:val="22"/>
        </w:rPr>
        <w:t>и</w:t>
      </w:r>
      <w:r w:rsidR="00AC6ABD" w:rsidRPr="00724FA8">
        <w:rPr>
          <w:rFonts w:ascii="Times New Roman" w:hAnsi="Times New Roman"/>
          <w:sz w:val="22"/>
          <w:szCs w:val="22"/>
        </w:rPr>
        <w:t>зготовление и  поставку</w:t>
      </w:r>
      <w:r w:rsidR="00AC6ABD" w:rsidRPr="00724FA8">
        <w:rPr>
          <w:rFonts w:ascii="Times New Roman" w:hAnsi="Times New Roman" w:cs="Times New Roman"/>
          <w:bCs/>
          <w:sz w:val="22"/>
          <w:szCs w:val="22"/>
        </w:rPr>
        <w:t xml:space="preserve">  </w:t>
      </w:r>
      <w:r w:rsidR="00AC6ABD" w:rsidRPr="00724FA8">
        <w:rPr>
          <w:rFonts w:ascii="Times New Roman" w:hAnsi="Times New Roman"/>
          <w:sz w:val="22"/>
          <w:szCs w:val="22"/>
        </w:rPr>
        <w:t xml:space="preserve">укладок для  </w:t>
      </w:r>
      <w:r w:rsidR="00AC6ABD">
        <w:rPr>
          <w:rFonts w:ascii="Times New Roman" w:hAnsi="Times New Roman"/>
          <w:sz w:val="22"/>
          <w:szCs w:val="22"/>
        </w:rPr>
        <w:t xml:space="preserve"> </w:t>
      </w:r>
      <w:r w:rsidR="00AC6ABD" w:rsidRPr="00724FA8">
        <w:rPr>
          <w:rFonts w:ascii="Times New Roman" w:hAnsi="Times New Roman"/>
          <w:sz w:val="22"/>
          <w:szCs w:val="22"/>
        </w:rPr>
        <w:t>ИС К1921ВГ015 24-2024</w:t>
      </w:r>
      <w:r w:rsidR="00AC6ABD">
        <w:rPr>
          <w:rFonts w:ascii="Times New Roman" w:hAnsi="Times New Roman"/>
          <w:sz w:val="22"/>
          <w:szCs w:val="22"/>
        </w:rPr>
        <w:t xml:space="preserve"> </w:t>
      </w:r>
      <w:r w:rsidR="00AC6ABD" w:rsidRPr="00724FA8">
        <w:rPr>
          <w:rFonts w:ascii="Times New Roman" w:hAnsi="Times New Roman"/>
          <w:sz w:val="22"/>
          <w:szCs w:val="22"/>
        </w:rPr>
        <w:t xml:space="preserve"> в </w:t>
      </w:r>
      <w:r w:rsidR="00AC6ABD">
        <w:rPr>
          <w:rFonts w:ascii="Times New Roman" w:hAnsi="Times New Roman"/>
          <w:sz w:val="22"/>
          <w:szCs w:val="22"/>
        </w:rPr>
        <w:t>с</w:t>
      </w:r>
      <w:r w:rsidR="00AC6ABD" w:rsidRPr="00724FA8">
        <w:rPr>
          <w:rFonts w:ascii="Times New Roman" w:hAnsi="Times New Roman"/>
          <w:sz w:val="22"/>
          <w:szCs w:val="22"/>
        </w:rPr>
        <w:t xml:space="preserve">оответствии с </w:t>
      </w:r>
      <w:r w:rsidR="00AC6ABD">
        <w:rPr>
          <w:rFonts w:ascii="Times New Roman" w:hAnsi="Times New Roman"/>
          <w:sz w:val="22"/>
          <w:szCs w:val="22"/>
        </w:rPr>
        <w:t xml:space="preserve"> </w:t>
      </w:r>
      <w:r w:rsidR="00FD6494" w:rsidRPr="00482601">
        <w:rPr>
          <w:rFonts w:ascii="Times New Roman" w:hAnsi="Times New Roman" w:cs="Times New Roman"/>
          <w:sz w:val="24"/>
          <w:szCs w:val="24"/>
        </w:rPr>
        <w:t>техническими характеристиками представленными в Техническом задании (Приложение № 3 к документации).</w:t>
      </w:r>
    </w:p>
    <w:p w14:paraId="62B5E6F2" w14:textId="01F67AF0" w:rsidR="00FD6494" w:rsidRDefault="00FD6494" w:rsidP="00FD6494">
      <w:pPr>
        <w:tabs>
          <w:tab w:val="left" w:pos="10347"/>
        </w:tabs>
        <w:rPr>
          <w:rFonts w:ascii="Times New Roman" w:hAnsi="Times New Roman" w:cs="Times New Roman"/>
          <w:sz w:val="24"/>
          <w:szCs w:val="24"/>
        </w:rPr>
      </w:pPr>
    </w:p>
    <w:p w14:paraId="7DE4C891" w14:textId="0B193FEC" w:rsidR="00FD6494" w:rsidRPr="00482601" w:rsidRDefault="00FD6494" w:rsidP="00FD6494">
      <w:pPr>
        <w:jc w:val="both"/>
        <w:rPr>
          <w:rFonts w:ascii="Times New Roman" w:hAnsi="Times New Roman" w:cs="Times New Roman"/>
          <w:sz w:val="24"/>
          <w:szCs w:val="24"/>
        </w:rPr>
      </w:pPr>
      <w:r w:rsidRPr="00482601">
        <w:rPr>
          <w:rFonts w:ascii="Times New Roman" w:hAnsi="Times New Roman" w:cs="Times New Roman"/>
          <w:sz w:val="24"/>
          <w:szCs w:val="24"/>
        </w:rPr>
        <w:t>1.1</w:t>
      </w:r>
      <w:r w:rsidRPr="00482601">
        <w:rPr>
          <w:rFonts w:ascii="Times New Roman" w:hAnsi="Times New Roman" w:cs="Times New Roman"/>
          <w:sz w:val="24"/>
          <w:szCs w:val="24"/>
        </w:rPr>
        <w:tab/>
        <w:t>Оценка и сопоставление предложений осуществляется с применением простого метода оценки (соответствует / не соответствует)</w:t>
      </w:r>
    </w:p>
    <w:p w14:paraId="4CEF68DF" w14:textId="77777777" w:rsidR="00FD6494" w:rsidRPr="00482601" w:rsidRDefault="00FD6494" w:rsidP="00FD6494">
      <w:pPr>
        <w:jc w:val="both"/>
        <w:rPr>
          <w:rFonts w:ascii="Times New Roman" w:hAnsi="Times New Roman" w:cs="Times New Roman"/>
          <w:sz w:val="24"/>
          <w:szCs w:val="24"/>
        </w:rPr>
      </w:pPr>
    </w:p>
    <w:p w14:paraId="17971924" w14:textId="77777777" w:rsidR="00FD6494" w:rsidRPr="00482601" w:rsidRDefault="00FD6494" w:rsidP="00FD6494">
      <w:pPr>
        <w:jc w:val="both"/>
        <w:rPr>
          <w:rFonts w:ascii="Times New Roman" w:hAnsi="Times New Roman" w:cs="Times New Roman"/>
          <w:sz w:val="24"/>
          <w:szCs w:val="24"/>
        </w:rPr>
      </w:pPr>
    </w:p>
    <w:p w14:paraId="1AAC43A9" w14:textId="77777777" w:rsidR="00FD6494" w:rsidRPr="00482601" w:rsidRDefault="00FD6494" w:rsidP="00FD6494">
      <w:pPr>
        <w:rPr>
          <w:rFonts w:ascii="Times New Roman" w:hAnsi="Times New Roman" w:cs="Times New Roman"/>
          <w:sz w:val="24"/>
          <w:szCs w:val="24"/>
        </w:rPr>
      </w:pPr>
      <w:r w:rsidRPr="00482601">
        <w:rPr>
          <w:rFonts w:ascii="Times New Roman" w:hAnsi="Times New Roman" w:cs="Times New Roman"/>
          <w:sz w:val="24"/>
          <w:szCs w:val="24"/>
        </w:rPr>
        <w:t>Сущность простого метода оценки</w:t>
      </w:r>
    </w:p>
    <w:p w14:paraId="5DAC6C1B" w14:textId="77777777" w:rsidR="00FD6494" w:rsidRPr="00482601" w:rsidRDefault="00FD6494" w:rsidP="00FD6494">
      <w:pPr>
        <w:jc w:val="both"/>
        <w:rPr>
          <w:rFonts w:ascii="Times New Roman" w:hAnsi="Times New Roman" w:cs="Times New Roman"/>
          <w:sz w:val="24"/>
          <w:szCs w:val="24"/>
        </w:rPr>
      </w:pPr>
    </w:p>
    <w:p w14:paraId="3ABC2D1D" w14:textId="77777777" w:rsidR="00FD6494" w:rsidRDefault="00FD6494" w:rsidP="00FD6494">
      <w:pPr>
        <w:jc w:val="both"/>
        <w:rPr>
          <w:rFonts w:ascii="Times New Roman" w:hAnsi="Times New Roman" w:cs="Times New Roman"/>
          <w:sz w:val="24"/>
          <w:szCs w:val="24"/>
        </w:rPr>
      </w:pPr>
      <w:r w:rsidRPr="00482601">
        <w:rPr>
          <w:rFonts w:ascii="Times New Roman" w:hAnsi="Times New Roman" w:cs="Times New Roman"/>
          <w:sz w:val="24"/>
          <w:szCs w:val="24"/>
        </w:rPr>
        <w:t>Применение данного метода заключается в выборе самого дешевого по стоимости предложения поставщика из тех, кто полностью соответствует установленным техническим и функциональным требованиям.</w:t>
      </w:r>
      <w:r w:rsidRPr="00641B24">
        <w:rPr>
          <w:rFonts w:ascii="Times New Roman" w:hAnsi="Times New Roman" w:cs="Times New Roman"/>
          <w:sz w:val="24"/>
          <w:szCs w:val="24"/>
        </w:rPr>
        <w:t xml:space="preserve"> </w:t>
      </w:r>
    </w:p>
    <w:p w14:paraId="72D1323A" w14:textId="6C09ABF9" w:rsidR="00C80FAC" w:rsidRDefault="00C80FAC" w:rsidP="00DD5437">
      <w:pPr>
        <w:snapToGrid w:val="0"/>
        <w:jc w:val="both"/>
        <w:rPr>
          <w:rFonts w:ascii="Times New Roman" w:hAnsi="Times New Roman" w:cs="Times New Roman"/>
          <w:sz w:val="24"/>
          <w:szCs w:val="24"/>
        </w:rPr>
      </w:pPr>
    </w:p>
    <w:p w14:paraId="4A1758CE" w14:textId="47B69A37" w:rsidR="00C80FAC" w:rsidRDefault="00C80FAC" w:rsidP="00DD5437">
      <w:pPr>
        <w:snapToGrid w:val="0"/>
        <w:jc w:val="both"/>
        <w:rPr>
          <w:rFonts w:ascii="Times New Roman" w:hAnsi="Times New Roman" w:cs="Times New Roman"/>
          <w:sz w:val="24"/>
          <w:szCs w:val="24"/>
        </w:rPr>
      </w:pPr>
    </w:p>
    <w:p w14:paraId="434706BF" w14:textId="2E646EB3" w:rsidR="00C80FAC" w:rsidRDefault="00C80FAC" w:rsidP="00DD5437">
      <w:pPr>
        <w:snapToGrid w:val="0"/>
        <w:jc w:val="both"/>
        <w:rPr>
          <w:rFonts w:ascii="Times New Roman" w:hAnsi="Times New Roman" w:cs="Times New Roman"/>
          <w:sz w:val="24"/>
          <w:szCs w:val="24"/>
        </w:rPr>
      </w:pPr>
    </w:p>
    <w:p w14:paraId="5DF788F1" w14:textId="7AD8FB7E" w:rsidR="00C80FAC" w:rsidRDefault="00C80FAC" w:rsidP="00DD5437">
      <w:pPr>
        <w:snapToGrid w:val="0"/>
        <w:jc w:val="both"/>
        <w:rPr>
          <w:rFonts w:ascii="Times New Roman" w:hAnsi="Times New Roman" w:cs="Times New Roman"/>
          <w:sz w:val="24"/>
          <w:szCs w:val="24"/>
        </w:rPr>
      </w:pPr>
    </w:p>
    <w:p w14:paraId="71351398" w14:textId="03D5A992" w:rsidR="00FD6494" w:rsidRDefault="00FD6494" w:rsidP="00DD5437">
      <w:pPr>
        <w:snapToGrid w:val="0"/>
        <w:jc w:val="both"/>
        <w:rPr>
          <w:rFonts w:ascii="Times New Roman" w:hAnsi="Times New Roman" w:cs="Times New Roman"/>
          <w:sz w:val="24"/>
          <w:szCs w:val="24"/>
        </w:rPr>
      </w:pPr>
    </w:p>
    <w:p w14:paraId="36D6F4CC" w14:textId="699417A1" w:rsidR="00FD6494" w:rsidRDefault="00FD6494" w:rsidP="00DD5437">
      <w:pPr>
        <w:snapToGrid w:val="0"/>
        <w:jc w:val="both"/>
        <w:rPr>
          <w:rFonts w:ascii="Times New Roman" w:hAnsi="Times New Roman" w:cs="Times New Roman"/>
          <w:sz w:val="24"/>
          <w:szCs w:val="24"/>
        </w:rPr>
      </w:pPr>
    </w:p>
    <w:p w14:paraId="715B6609" w14:textId="02401CE4" w:rsidR="00FD6494" w:rsidRDefault="00FD6494" w:rsidP="00DD5437">
      <w:pPr>
        <w:snapToGrid w:val="0"/>
        <w:jc w:val="both"/>
        <w:rPr>
          <w:rFonts w:ascii="Times New Roman" w:hAnsi="Times New Roman" w:cs="Times New Roman"/>
          <w:sz w:val="24"/>
          <w:szCs w:val="24"/>
        </w:rPr>
      </w:pPr>
    </w:p>
    <w:p w14:paraId="70A0F88B" w14:textId="3F064388" w:rsidR="00FD6494" w:rsidRDefault="00FD6494" w:rsidP="00DD5437">
      <w:pPr>
        <w:snapToGrid w:val="0"/>
        <w:jc w:val="both"/>
        <w:rPr>
          <w:rFonts w:ascii="Times New Roman" w:hAnsi="Times New Roman" w:cs="Times New Roman"/>
          <w:sz w:val="24"/>
          <w:szCs w:val="24"/>
        </w:rPr>
      </w:pPr>
    </w:p>
    <w:p w14:paraId="6E599251" w14:textId="2D9CE5C3" w:rsidR="00FD6494" w:rsidRDefault="00FD6494" w:rsidP="00DD5437">
      <w:pPr>
        <w:snapToGrid w:val="0"/>
        <w:jc w:val="both"/>
        <w:rPr>
          <w:rFonts w:ascii="Times New Roman" w:hAnsi="Times New Roman" w:cs="Times New Roman"/>
          <w:sz w:val="24"/>
          <w:szCs w:val="24"/>
        </w:rPr>
      </w:pPr>
    </w:p>
    <w:p w14:paraId="77273909" w14:textId="6AFD455F" w:rsidR="00FD6494" w:rsidRDefault="00FD6494" w:rsidP="00DD5437">
      <w:pPr>
        <w:snapToGrid w:val="0"/>
        <w:jc w:val="both"/>
        <w:rPr>
          <w:rFonts w:ascii="Times New Roman" w:hAnsi="Times New Roman" w:cs="Times New Roman"/>
          <w:sz w:val="24"/>
          <w:szCs w:val="24"/>
        </w:rPr>
      </w:pPr>
    </w:p>
    <w:p w14:paraId="115B361D" w14:textId="6115DCC9" w:rsidR="00FD6494" w:rsidRDefault="00FD6494" w:rsidP="00DD5437">
      <w:pPr>
        <w:snapToGrid w:val="0"/>
        <w:jc w:val="both"/>
        <w:rPr>
          <w:rFonts w:ascii="Times New Roman" w:hAnsi="Times New Roman" w:cs="Times New Roman"/>
          <w:sz w:val="24"/>
          <w:szCs w:val="24"/>
        </w:rPr>
      </w:pPr>
    </w:p>
    <w:p w14:paraId="1EC3F246" w14:textId="50CCAD54" w:rsidR="00FD6494" w:rsidRDefault="00FD6494" w:rsidP="00DD5437">
      <w:pPr>
        <w:snapToGrid w:val="0"/>
        <w:jc w:val="both"/>
        <w:rPr>
          <w:rFonts w:ascii="Times New Roman" w:hAnsi="Times New Roman" w:cs="Times New Roman"/>
          <w:sz w:val="24"/>
          <w:szCs w:val="24"/>
        </w:rPr>
      </w:pPr>
    </w:p>
    <w:p w14:paraId="57225A70" w14:textId="0C9C8FE8" w:rsidR="00FD6494" w:rsidRDefault="00FD6494" w:rsidP="00DD5437">
      <w:pPr>
        <w:snapToGrid w:val="0"/>
        <w:jc w:val="both"/>
        <w:rPr>
          <w:rFonts w:ascii="Times New Roman" w:hAnsi="Times New Roman" w:cs="Times New Roman"/>
          <w:sz w:val="24"/>
          <w:szCs w:val="24"/>
        </w:rPr>
      </w:pPr>
    </w:p>
    <w:p w14:paraId="6D497146" w14:textId="6A251417" w:rsidR="00FD6494" w:rsidRDefault="00FD6494" w:rsidP="00DD5437">
      <w:pPr>
        <w:snapToGrid w:val="0"/>
        <w:jc w:val="both"/>
        <w:rPr>
          <w:rFonts w:ascii="Times New Roman" w:hAnsi="Times New Roman" w:cs="Times New Roman"/>
          <w:sz w:val="24"/>
          <w:szCs w:val="24"/>
        </w:rPr>
      </w:pPr>
    </w:p>
    <w:p w14:paraId="2B80A780" w14:textId="1B5BB8AB" w:rsidR="00FD6494" w:rsidRDefault="00FD6494" w:rsidP="00DD5437">
      <w:pPr>
        <w:snapToGrid w:val="0"/>
        <w:jc w:val="both"/>
        <w:rPr>
          <w:rFonts w:ascii="Times New Roman" w:hAnsi="Times New Roman" w:cs="Times New Roman"/>
          <w:sz w:val="24"/>
          <w:szCs w:val="24"/>
        </w:rPr>
      </w:pPr>
    </w:p>
    <w:p w14:paraId="28C82681" w14:textId="3CE20E08" w:rsidR="00FD6494" w:rsidRDefault="00FD6494" w:rsidP="00DD5437">
      <w:pPr>
        <w:snapToGrid w:val="0"/>
        <w:jc w:val="both"/>
        <w:rPr>
          <w:rFonts w:ascii="Times New Roman" w:hAnsi="Times New Roman" w:cs="Times New Roman"/>
          <w:sz w:val="24"/>
          <w:szCs w:val="24"/>
        </w:rPr>
      </w:pPr>
    </w:p>
    <w:p w14:paraId="47411422" w14:textId="00612A4D" w:rsidR="00FD6494" w:rsidRDefault="00FD6494" w:rsidP="00DD5437">
      <w:pPr>
        <w:snapToGrid w:val="0"/>
        <w:jc w:val="both"/>
        <w:rPr>
          <w:rFonts w:ascii="Times New Roman" w:hAnsi="Times New Roman" w:cs="Times New Roman"/>
          <w:sz w:val="24"/>
          <w:szCs w:val="24"/>
        </w:rPr>
      </w:pPr>
    </w:p>
    <w:p w14:paraId="2AA06BE5" w14:textId="60BE74DB" w:rsidR="00FD6494" w:rsidRDefault="00FD6494" w:rsidP="00DD5437">
      <w:pPr>
        <w:snapToGrid w:val="0"/>
        <w:jc w:val="both"/>
        <w:rPr>
          <w:rFonts w:ascii="Times New Roman" w:hAnsi="Times New Roman" w:cs="Times New Roman"/>
          <w:sz w:val="24"/>
          <w:szCs w:val="24"/>
        </w:rPr>
      </w:pPr>
    </w:p>
    <w:p w14:paraId="0595E3C8" w14:textId="6026C2C0" w:rsidR="00FD6494" w:rsidRDefault="00FD6494" w:rsidP="00DD5437">
      <w:pPr>
        <w:snapToGrid w:val="0"/>
        <w:jc w:val="both"/>
        <w:rPr>
          <w:rFonts w:ascii="Times New Roman" w:hAnsi="Times New Roman" w:cs="Times New Roman"/>
          <w:sz w:val="24"/>
          <w:szCs w:val="24"/>
        </w:rPr>
      </w:pPr>
    </w:p>
    <w:p w14:paraId="4A0A346A" w14:textId="4CD225DC" w:rsidR="00FD6494" w:rsidRDefault="00FD6494" w:rsidP="00DD5437">
      <w:pPr>
        <w:snapToGrid w:val="0"/>
        <w:jc w:val="both"/>
        <w:rPr>
          <w:rFonts w:ascii="Times New Roman" w:hAnsi="Times New Roman" w:cs="Times New Roman"/>
          <w:sz w:val="24"/>
          <w:szCs w:val="24"/>
        </w:rPr>
      </w:pPr>
    </w:p>
    <w:p w14:paraId="350341CA" w14:textId="6ACB025D" w:rsidR="00FD6494" w:rsidRDefault="00FD6494" w:rsidP="00DD5437">
      <w:pPr>
        <w:snapToGrid w:val="0"/>
        <w:jc w:val="both"/>
        <w:rPr>
          <w:rFonts w:ascii="Times New Roman" w:hAnsi="Times New Roman" w:cs="Times New Roman"/>
          <w:sz w:val="24"/>
          <w:szCs w:val="24"/>
        </w:rPr>
      </w:pPr>
    </w:p>
    <w:p w14:paraId="09269FCD" w14:textId="7EB848CD" w:rsidR="00FD6494" w:rsidRDefault="00FD6494" w:rsidP="00DD5437">
      <w:pPr>
        <w:snapToGrid w:val="0"/>
        <w:jc w:val="both"/>
        <w:rPr>
          <w:rFonts w:ascii="Times New Roman" w:hAnsi="Times New Roman" w:cs="Times New Roman"/>
          <w:sz w:val="24"/>
          <w:szCs w:val="24"/>
        </w:rPr>
      </w:pPr>
    </w:p>
    <w:p w14:paraId="7ECDCF5D" w14:textId="55FFEDE0" w:rsidR="00FD6494" w:rsidRDefault="00FD6494" w:rsidP="00DD5437">
      <w:pPr>
        <w:snapToGrid w:val="0"/>
        <w:jc w:val="both"/>
        <w:rPr>
          <w:rFonts w:ascii="Times New Roman" w:hAnsi="Times New Roman" w:cs="Times New Roman"/>
          <w:sz w:val="24"/>
          <w:szCs w:val="24"/>
        </w:rPr>
      </w:pPr>
    </w:p>
    <w:p w14:paraId="56558FFA" w14:textId="23513FE7" w:rsidR="00FD6494" w:rsidRDefault="00FD6494" w:rsidP="00DD5437">
      <w:pPr>
        <w:snapToGrid w:val="0"/>
        <w:jc w:val="both"/>
        <w:rPr>
          <w:rFonts w:ascii="Times New Roman" w:hAnsi="Times New Roman" w:cs="Times New Roman"/>
          <w:sz w:val="24"/>
          <w:szCs w:val="24"/>
        </w:rPr>
      </w:pPr>
    </w:p>
    <w:p w14:paraId="7F0D4ADE" w14:textId="0727B92B" w:rsidR="00FD6494" w:rsidRDefault="00FD6494" w:rsidP="00DD5437">
      <w:pPr>
        <w:snapToGrid w:val="0"/>
        <w:jc w:val="both"/>
        <w:rPr>
          <w:rFonts w:ascii="Times New Roman" w:hAnsi="Times New Roman" w:cs="Times New Roman"/>
          <w:sz w:val="24"/>
          <w:szCs w:val="24"/>
        </w:rPr>
      </w:pPr>
    </w:p>
    <w:p w14:paraId="19F75C1F" w14:textId="02C2392C" w:rsidR="00FD6494" w:rsidRDefault="00FD6494" w:rsidP="00DD5437">
      <w:pPr>
        <w:snapToGrid w:val="0"/>
        <w:jc w:val="both"/>
        <w:rPr>
          <w:rFonts w:ascii="Times New Roman" w:hAnsi="Times New Roman" w:cs="Times New Roman"/>
          <w:sz w:val="24"/>
          <w:szCs w:val="24"/>
        </w:rPr>
      </w:pPr>
    </w:p>
    <w:p w14:paraId="7017F84A" w14:textId="68ADA661" w:rsidR="00FD6494" w:rsidRDefault="00FD6494" w:rsidP="00DD5437">
      <w:pPr>
        <w:snapToGrid w:val="0"/>
        <w:jc w:val="both"/>
        <w:rPr>
          <w:rFonts w:ascii="Times New Roman" w:hAnsi="Times New Roman" w:cs="Times New Roman"/>
          <w:sz w:val="24"/>
          <w:szCs w:val="24"/>
        </w:rPr>
      </w:pPr>
    </w:p>
    <w:p w14:paraId="68D4C9E0" w14:textId="3DB7306E" w:rsidR="00FD6494" w:rsidRDefault="00FD6494" w:rsidP="00DD5437">
      <w:pPr>
        <w:snapToGrid w:val="0"/>
        <w:jc w:val="both"/>
        <w:rPr>
          <w:rFonts w:ascii="Times New Roman" w:hAnsi="Times New Roman" w:cs="Times New Roman"/>
          <w:sz w:val="24"/>
          <w:szCs w:val="24"/>
        </w:rPr>
      </w:pPr>
    </w:p>
    <w:p w14:paraId="37C9BB16" w14:textId="350FD797" w:rsidR="00FD6494" w:rsidRDefault="00FD6494" w:rsidP="00DD5437">
      <w:pPr>
        <w:snapToGrid w:val="0"/>
        <w:jc w:val="both"/>
        <w:rPr>
          <w:rFonts w:ascii="Times New Roman" w:hAnsi="Times New Roman" w:cs="Times New Roman"/>
          <w:sz w:val="24"/>
          <w:szCs w:val="24"/>
        </w:rPr>
      </w:pPr>
    </w:p>
    <w:p w14:paraId="3BCE92D9" w14:textId="0D63E85F" w:rsidR="00FD6494" w:rsidRDefault="00FD6494" w:rsidP="00DD5437">
      <w:pPr>
        <w:snapToGrid w:val="0"/>
        <w:jc w:val="both"/>
        <w:rPr>
          <w:rFonts w:ascii="Times New Roman" w:hAnsi="Times New Roman" w:cs="Times New Roman"/>
          <w:sz w:val="24"/>
          <w:szCs w:val="24"/>
        </w:rPr>
      </w:pPr>
    </w:p>
    <w:p w14:paraId="4CD63A3C" w14:textId="4ACC8BB1" w:rsidR="00FD6494" w:rsidRDefault="00FD6494" w:rsidP="00DD5437">
      <w:pPr>
        <w:snapToGrid w:val="0"/>
        <w:jc w:val="both"/>
        <w:rPr>
          <w:rFonts w:ascii="Times New Roman" w:hAnsi="Times New Roman" w:cs="Times New Roman"/>
          <w:sz w:val="24"/>
          <w:szCs w:val="24"/>
        </w:rPr>
      </w:pPr>
    </w:p>
    <w:p w14:paraId="2417DADF" w14:textId="0ABDA63C" w:rsidR="00FD6494" w:rsidRDefault="00FD6494" w:rsidP="00DD5437">
      <w:pPr>
        <w:snapToGrid w:val="0"/>
        <w:jc w:val="both"/>
        <w:rPr>
          <w:rFonts w:ascii="Times New Roman" w:hAnsi="Times New Roman" w:cs="Times New Roman"/>
          <w:sz w:val="24"/>
          <w:szCs w:val="24"/>
        </w:rPr>
      </w:pPr>
    </w:p>
    <w:p w14:paraId="289EF47C" w14:textId="1B45DE98" w:rsidR="00FD6494" w:rsidRDefault="00FD6494" w:rsidP="00DD5437">
      <w:pPr>
        <w:snapToGrid w:val="0"/>
        <w:jc w:val="both"/>
        <w:rPr>
          <w:rFonts w:ascii="Times New Roman" w:hAnsi="Times New Roman" w:cs="Times New Roman"/>
          <w:sz w:val="24"/>
          <w:szCs w:val="24"/>
        </w:rPr>
      </w:pPr>
    </w:p>
    <w:p w14:paraId="62791AA0" w14:textId="093D7A08" w:rsidR="00FD6494" w:rsidRDefault="00FD6494" w:rsidP="00DD5437">
      <w:pPr>
        <w:snapToGrid w:val="0"/>
        <w:jc w:val="both"/>
        <w:rPr>
          <w:rFonts w:ascii="Times New Roman" w:hAnsi="Times New Roman" w:cs="Times New Roman"/>
          <w:sz w:val="24"/>
          <w:szCs w:val="24"/>
        </w:rPr>
      </w:pPr>
    </w:p>
    <w:p w14:paraId="167F3A09" w14:textId="3180172C" w:rsidR="00FD6494" w:rsidRDefault="00FD6494" w:rsidP="00DD5437">
      <w:pPr>
        <w:snapToGrid w:val="0"/>
        <w:jc w:val="both"/>
        <w:rPr>
          <w:rFonts w:ascii="Times New Roman" w:hAnsi="Times New Roman" w:cs="Times New Roman"/>
          <w:sz w:val="24"/>
          <w:szCs w:val="24"/>
        </w:rPr>
      </w:pPr>
    </w:p>
    <w:p w14:paraId="1A05C9E7" w14:textId="3B236CAF" w:rsidR="00FD6494" w:rsidRDefault="00FD6494" w:rsidP="00DD5437">
      <w:pPr>
        <w:snapToGrid w:val="0"/>
        <w:jc w:val="both"/>
        <w:rPr>
          <w:rFonts w:ascii="Times New Roman" w:hAnsi="Times New Roman" w:cs="Times New Roman"/>
          <w:sz w:val="24"/>
          <w:szCs w:val="24"/>
        </w:rPr>
      </w:pPr>
    </w:p>
    <w:p w14:paraId="590D4646" w14:textId="19DA2AF6" w:rsidR="00FD6494" w:rsidRDefault="00FD6494" w:rsidP="00DD5437">
      <w:pPr>
        <w:snapToGrid w:val="0"/>
        <w:jc w:val="both"/>
        <w:rPr>
          <w:rFonts w:ascii="Times New Roman" w:hAnsi="Times New Roman" w:cs="Times New Roman"/>
          <w:sz w:val="24"/>
          <w:szCs w:val="24"/>
        </w:rPr>
      </w:pPr>
    </w:p>
    <w:p w14:paraId="61AEEC18" w14:textId="420DA405" w:rsidR="00FD6494" w:rsidRDefault="00FD6494" w:rsidP="00DD5437">
      <w:pPr>
        <w:snapToGrid w:val="0"/>
        <w:jc w:val="both"/>
        <w:rPr>
          <w:rFonts w:ascii="Times New Roman" w:hAnsi="Times New Roman" w:cs="Times New Roman"/>
          <w:sz w:val="24"/>
          <w:szCs w:val="24"/>
        </w:rPr>
      </w:pPr>
    </w:p>
    <w:p w14:paraId="205A3D78" w14:textId="77777777" w:rsidR="00FD6494" w:rsidRDefault="00FD6494" w:rsidP="00DD5437">
      <w:pPr>
        <w:snapToGrid w:val="0"/>
        <w:jc w:val="both"/>
        <w:rPr>
          <w:rFonts w:ascii="Times New Roman" w:hAnsi="Times New Roman" w:cs="Times New Roman"/>
          <w:sz w:val="24"/>
          <w:szCs w:val="24"/>
        </w:rPr>
      </w:pPr>
    </w:p>
    <w:p w14:paraId="13216BE8" w14:textId="77777777" w:rsidR="00FD6494" w:rsidRDefault="00FD6494" w:rsidP="00DD5437">
      <w:pPr>
        <w:snapToGrid w:val="0"/>
        <w:jc w:val="both"/>
        <w:rPr>
          <w:rFonts w:ascii="Times New Roman" w:hAnsi="Times New Roman" w:cs="Times New Roman"/>
          <w:sz w:val="24"/>
          <w:szCs w:val="24"/>
        </w:rPr>
      </w:pPr>
    </w:p>
    <w:p w14:paraId="1416721B" w14:textId="2131B928" w:rsidR="00D72B7B" w:rsidRPr="00C80FAC" w:rsidRDefault="000951FD" w:rsidP="00D72B7B">
      <w:pPr>
        <w:pStyle w:val="1"/>
        <w:jc w:val="right"/>
        <w:rPr>
          <w:rFonts w:ascii="Times New Roman" w:hAnsi="Times New Roman" w:cs="Times New Roman"/>
          <w:b/>
          <w:sz w:val="24"/>
          <w:szCs w:val="24"/>
        </w:rPr>
      </w:pPr>
      <w:r w:rsidRPr="00C80FAC">
        <w:rPr>
          <w:rFonts w:ascii="Times New Roman" w:hAnsi="Times New Roman" w:cs="Times New Roman"/>
          <w:b/>
          <w:color w:val="auto"/>
          <w:sz w:val="24"/>
          <w:szCs w:val="24"/>
        </w:rPr>
        <w:lastRenderedPageBreak/>
        <w:t>П</w:t>
      </w:r>
      <w:r w:rsidR="00D72B7B" w:rsidRPr="00C80FAC">
        <w:rPr>
          <w:rFonts w:ascii="Times New Roman" w:hAnsi="Times New Roman" w:cs="Times New Roman"/>
          <w:b/>
          <w:color w:val="auto"/>
          <w:sz w:val="24"/>
          <w:szCs w:val="24"/>
        </w:rPr>
        <w:t>риложение № 3. Техническое задание</w:t>
      </w:r>
      <w:bookmarkEnd w:id="3"/>
    </w:p>
    <w:p w14:paraId="3C2441F0" w14:textId="6372D3E9" w:rsidR="00D72B7B" w:rsidRPr="00C80FAC" w:rsidRDefault="00D72B7B" w:rsidP="00D72B7B">
      <w:pPr>
        <w:snapToGrid w:val="0"/>
        <w:jc w:val="both"/>
        <w:rPr>
          <w:rFonts w:ascii="Times New Roman" w:hAnsi="Times New Roman" w:cs="Times New Roman"/>
          <w:b/>
          <w:sz w:val="24"/>
          <w:szCs w:val="24"/>
        </w:rPr>
      </w:pPr>
      <w:r w:rsidRPr="00C80FAC">
        <w:rPr>
          <w:rFonts w:ascii="Times New Roman" w:hAnsi="Times New Roman" w:cs="Times New Roman"/>
          <w:sz w:val="24"/>
          <w:szCs w:val="24"/>
        </w:rPr>
        <w:t>Техническое задание</w:t>
      </w:r>
      <w:r w:rsidRPr="00C80FAC">
        <w:rPr>
          <w:rFonts w:ascii="Times New Roman" w:hAnsi="Times New Roman" w:cs="Times New Roman"/>
          <w:bCs/>
          <w:sz w:val="24"/>
          <w:szCs w:val="24"/>
        </w:rPr>
        <w:t xml:space="preserve"> представлено в виде отдельного файла в составе документации </w:t>
      </w:r>
      <w:r w:rsidRPr="00C80FAC">
        <w:rPr>
          <w:rFonts w:ascii="Times New Roman" w:hAnsi="Times New Roman" w:cs="Times New Roman"/>
          <w:sz w:val="24"/>
          <w:szCs w:val="24"/>
        </w:rPr>
        <w:t>под названием «Приложение №3 к документации.</w:t>
      </w:r>
      <w:r w:rsidR="00D72238" w:rsidRPr="00C80FAC">
        <w:rPr>
          <w:rFonts w:ascii="Times New Roman" w:hAnsi="Times New Roman" w:cs="Times New Roman"/>
          <w:sz w:val="24"/>
          <w:szCs w:val="24"/>
        </w:rPr>
        <w:t xml:space="preserve"> </w:t>
      </w:r>
      <w:r w:rsidRPr="00C80FAC">
        <w:rPr>
          <w:rFonts w:ascii="Times New Roman" w:hAnsi="Times New Roman" w:cs="Times New Roman"/>
          <w:sz w:val="24"/>
          <w:szCs w:val="24"/>
        </w:rPr>
        <w:t>Техническое задание».</w:t>
      </w:r>
    </w:p>
    <w:p w14:paraId="234E2B37" w14:textId="77777777" w:rsidR="00C81241" w:rsidRPr="00C80FAC" w:rsidRDefault="00C81241" w:rsidP="00956986">
      <w:pPr>
        <w:snapToGrid w:val="0"/>
        <w:jc w:val="right"/>
        <w:rPr>
          <w:rFonts w:ascii="Times New Roman" w:hAnsi="Times New Roman" w:cs="Times New Roman"/>
          <w:b/>
          <w:sz w:val="24"/>
          <w:szCs w:val="24"/>
        </w:rPr>
      </w:pPr>
    </w:p>
    <w:p w14:paraId="130FFFC3" w14:textId="49E30DB9" w:rsidR="00956986" w:rsidRPr="00C80FAC" w:rsidRDefault="00956986" w:rsidP="00956986">
      <w:pPr>
        <w:snapToGrid w:val="0"/>
        <w:jc w:val="right"/>
        <w:rPr>
          <w:rFonts w:ascii="Times New Roman" w:hAnsi="Times New Roman" w:cs="Times New Roman"/>
          <w:b/>
          <w:sz w:val="24"/>
          <w:szCs w:val="24"/>
        </w:rPr>
      </w:pPr>
      <w:r w:rsidRPr="00C80FAC">
        <w:rPr>
          <w:rFonts w:ascii="Times New Roman" w:hAnsi="Times New Roman" w:cs="Times New Roman"/>
          <w:b/>
          <w:sz w:val="24"/>
          <w:szCs w:val="24"/>
        </w:rPr>
        <w:t>Приложение № 4. Проект Договора</w:t>
      </w:r>
    </w:p>
    <w:p w14:paraId="275EBBCB" w14:textId="77777777" w:rsidR="00956986" w:rsidRPr="00C80FAC" w:rsidRDefault="00956986">
      <w:pPr>
        <w:snapToGrid w:val="0"/>
        <w:jc w:val="both"/>
        <w:rPr>
          <w:rFonts w:ascii="Times New Roman" w:hAnsi="Times New Roman" w:cs="Times New Roman"/>
          <w:bCs/>
          <w:sz w:val="24"/>
          <w:szCs w:val="24"/>
        </w:rPr>
      </w:pPr>
    </w:p>
    <w:p w14:paraId="31F4AFFB" w14:textId="42D75233" w:rsidR="00956986" w:rsidRPr="00C80FAC" w:rsidRDefault="00956986">
      <w:pPr>
        <w:snapToGrid w:val="0"/>
        <w:jc w:val="both"/>
        <w:rPr>
          <w:rFonts w:ascii="Times New Roman" w:hAnsi="Times New Roman" w:cs="Times New Roman"/>
          <w:b/>
          <w:sz w:val="24"/>
          <w:szCs w:val="24"/>
        </w:rPr>
      </w:pPr>
      <w:r w:rsidRPr="00C80FAC">
        <w:rPr>
          <w:rFonts w:ascii="Times New Roman" w:hAnsi="Times New Roman" w:cs="Times New Roman"/>
          <w:bCs/>
          <w:sz w:val="24"/>
          <w:szCs w:val="24"/>
        </w:rPr>
        <w:t xml:space="preserve">Проект договора представлен в виде отдельного файла в составе </w:t>
      </w:r>
      <w:r w:rsidRPr="00C80FAC">
        <w:rPr>
          <w:rFonts w:ascii="Times New Roman" w:hAnsi="Times New Roman" w:cs="Times New Roman"/>
          <w:sz w:val="24"/>
          <w:szCs w:val="24"/>
        </w:rPr>
        <w:t xml:space="preserve">под названием </w:t>
      </w:r>
      <w:r w:rsidR="00D72B7B" w:rsidRPr="00C80FAC">
        <w:rPr>
          <w:rFonts w:ascii="Times New Roman" w:hAnsi="Times New Roman" w:cs="Times New Roman"/>
          <w:sz w:val="24"/>
          <w:szCs w:val="24"/>
        </w:rPr>
        <w:t>«</w:t>
      </w:r>
      <w:r w:rsidRPr="00C80FAC">
        <w:rPr>
          <w:rFonts w:ascii="Times New Roman" w:hAnsi="Times New Roman" w:cs="Times New Roman"/>
          <w:sz w:val="24"/>
          <w:szCs w:val="24"/>
        </w:rPr>
        <w:t>Приложение №4</w:t>
      </w:r>
      <w:r w:rsidR="00D72B7B" w:rsidRPr="00C80FAC">
        <w:rPr>
          <w:rFonts w:ascii="Times New Roman" w:hAnsi="Times New Roman" w:cs="Times New Roman"/>
          <w:sz w:val="24"/>
          <w:szCs w:val="24"/>
        </w:rPr>
        <w:t xml:space="preserve"> к документации. </w:t>
      </w:r>
      <w:r w:rsidRPr="00C80FAC">
        <w:rPr>
          <w:rFonts w:ascii="Times New Roman" w:hAnsi="Times New Roman" w:cs="Times New Roman"/>
          <w:sz w:val="24"/>
          <w:szCs w:val="24"/>
        </w:rPr>
        <w:t>Проект договора».</w:t>
      </w:r>
    </w:p>
    <w:sectPr w:rsidR="00956986" w:rsidRPr="00C80FAC">
      <w:footerReference w:type="default" r:id="rId17"/>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AC6ABD" w:rsidRDefault="00AC6ABD">
      <w:r>
        <w:separator/>
      </w:r>
    </w:p>
  </w:endnote>
  <w:endnote w:type="continuationSeparator" w:id="0">
    <w:p w14:paraId="559AFC51" w14:textId="77777777" w:rsidR="00AC6ABD" w:rsidRDefault="00AC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0EB9ED31" w:rsidR="00AC6ABD" w:rsidRDefault="00AC6ABD">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5926E1">
      <w:rPr>
        <w:rFonts w:ascii="Times New Roman" w:hAnsi="Times New Roman"/>
        <w:noProof/>
        <w:sz w:val="24"/>
      </w:rPr>
      <w:t>1</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AC6ABD" w:rsidRDefault="00AC6ABD">
      <w:r>
        <w:separator/>
      </w:r>
    </w:p>
  </w:footnote>
  <w:footnote w:type="continuationSeparator" w:id="0">
    <w:p w14:paraId="6F954C43" w14:textId="77777777" w:rsidR="00AC6ABD" w:rsidRDefault="00AC6ABD">
      <w:r>
        <w:continuationSeparator/>
      </w:r>
    </w:p>
  </w:footnote>
  <w:footnote w:id="1">
    <w:p w14:paraId="3D77622B" w14:textId="77777777" w:rsidR="00AC6ABD" w:rsidRPr="00051381" w:rsidRDefault="00AC6ABD" w:rsidP="00745853">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AC6ABD" w:rsidRPr="00051381" w:rsidRDefault="00AC6ABD" w:rsidP="00D1115B">
      <w:pPr>
        <w:pStyle w:val="afd"/>
        <w:rPr>
          <w:rFonts w:ascii="Times New Roman" w:hAnsi="Times New Roman" w:cs="Times New Roman"/>
          <w:b/>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36A047B"/>
    <w:multiLevelType w:val="hybridMultilevel"/>
    <w:tmpl w:val="36CEF848"/>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400B28EB"/>
    <w:multiLevelType w:val="hybridMultilevel"/>
    <w:tmpl w:val="4F1A32B4"/>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6"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7"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2"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E"/>
    <w:multiLevelType w:val="singleLevel"/>
    <w:tmpl w:val="00000000"/>
    <w:lvl w:ilvl="0">
      <w:start w:val="1"/>
      <w:numFmt w:val="bullet"/>
      <w:lvlText w:val="-"/>
      <w:lvlJc w:val="left"/>
      <w:pPr>
        <w:ind w:left="786" w:hanging="360"/>
      </w:pPr>
      <w:rPr>
        <w:rFonts w:ascii="Symbol" w:hAnsi="Symbol" w:hint="default"/>
        <w:spacing w:val="0"/>
        <w:w w:val="100"/>
        <w:sz w:val="20"/>
      </w:rPr>
    </w:lvl>
  </w:abstractNum>
  <w:abstractNum w:abstractNumId="16"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7"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0"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3"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1"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2"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3"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4" w15:restartNumberingAfterBreak="0">
    <w:nsid w:val="665D5D47"/>
    <w:multiLevelType w:val="hybridMultilevel"/>
    <w:tmpl w:val="81EA9782"/>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1">
      <w:startOverride w:val="1"/>
    </w:lvlOverride>
  </w:num>
  <w:num w:numId="2">
    <w:abstractNumId w:val="7"/>
  </w:num>
  <w:num w:numId="3">
    <w:abstractNumId w:val="7"/>
  </w:num>
  <w:num w:numId="4">
    <w:abstractNumId w:val="8"/>
  </w:num>
  <w:num w:numId="5">
    <w:abstractNumId w:val="8"/>
  </w:num>
  <w:num w:numId="6">
    <w:abstractNumId w:val="8"/>
  </w:num>
  <w:num w:numId="7">
    <w:abstractNumId w:val="9"/>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13"/>
  </w:num>
  <w:num w:numId="23">
    <w:abstractNumId w:val="14"/>
  </w:num>
  <w:num w:numId="24">
    <w:abstractNumId w:val="15"/>
  </w:num>
  <w:num w:numId="25">
    <w:abstractNumId w:val="15"/>
  </w:num>
  <w:num w:numId="26">
    <w:abstractNumId w:val="16"/>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8"/>
  </w:num>
  <w:num w:numId="35">
    <w:abstractNumId w:val="18"/>
  </w:num>
  <w:num w:numId="36">
    <w:abstractNumId w:val="19"/>
  </w:num>
  <w:num w:numId="37">
    <w:abstractNumId w:val="20"/>
  </w:num>
  <w:num w:numId="38">
    <w:abstractNumId w:val="21"/>
  </w:num>
  <w:num w:numId="39">
    <w:abstractNumId w:val="21"/>
  </w:num>
  <w:num w:numId="40">
    <w:abstractNumId w:val="22"/>
  </w:num>
  <w:num w:numId="41">
    <w:abstractNumId w:val="23"/>
  </w:num>
  <w:num w:numId="42">
    <w:abstractNumId w:val="24"/>
  </w:num>
  <w:num w:numId="43">
    <w:abstractNumId w:val="25"/>
  </w:num>
  <w:num w:numId="44">
    <w:abstractNumId w:val="26"/>
  </w:num>
  <w:num w:numId="45">
    <w:abstractNumId w:val="27"/>
  </w:num>
  <w:num w:numId="46">
    <w:abstractNumId w:val="28"/>
  </w:num>
  <w:num w:numId="47">
    <w:abstractNumId w:val="29"/>
  </w:num>
  <w:num w:numId="48">
    <w:abstractNumId w:val="30"/>
  </w:num>
  <w:num w:numId="49">
    <w:abstractNumId w:val="31"/>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2"/>
  </w:num>
  <w:num w:numId="58">
    <w:abstractNumId w:val="33"/>
  </w:num>
  <w:num w:numId="59">
    <w:abstractNumId w:val="33"/>
  </w:num>
  <w:num w:numId="60">
    <w:abstractNumId w:val="33"/>
  </w:num>
  <w:num w:numId="61">
    <w:abstractNumId w:val="33"/>
  </w:num>
  <w:num w:numId="62">
    <w:abstractNumId w:val="33"/>
  </w:num>
  <w:num w:numId="63">
    <w:abstractNumId w:val="33"/>
  </w:num>
  <w:num w:numId="64">
    <w:abstractNumId w:val="33"/>
  </w:num>
  <w:num w:numId="65">
    <w:abstractNumId w:val="0"/>
  </w:num>
  <w:num w:numId="66">
    <w:abstractNumId w:val="5"/>
  </w:num>
  <w:num w:numId="67">
    <w:abstractNumId w:val="4"/>
  </w:num>
  <w:num w:numId="68">
    <w:abstractNumId w:val="2"/>
  </w:num>
  <w:num w:numId="69">
    <w:abstractNumId w:val="3"/>
  </w:num>
  <w:num w:numId="70">
    <w:abstractNumId w:val="34"/>
  </w:num>
  <w:num w:numId="71">
    <w:abstractNumId w:val="1"/>
  </w:num>
  <w:num w:numId="72">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208897"/>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488C"/>
    <w:rsid w:val="00005CF0"/>
    <w:rsid w:val="000068FA"/>
    <w:rsid w:val="0001123D"/>
    <w:rsid w:val="00021A6A"/>
    <w:rsid w:val="000225AE"/>
    <w:rsid w:val="00024612"/>
    <w:rsid w:val="0002716E"/>
    <w:rsid w:val="00031800"/>
    <w:rsid w:val="00031D6D"/>
    <w:rsid w:val="00036E94"/>
    <w:rsid w:val="000445D9"/>
    <w:rsid w:val="00050DCF"/>
    <w:rsid w:val="00051381"/>
    <w:rsid w:val="00055E5E"/>
    <w:rsid w:val="0006575F"/>
    <w:rsid w:val="000664E7"/>
    <w:rsid w:val="000917F6"/>
    <w:rsid w:val="000951FD"/>
    <w:rsid w:val="00097964"/>
    <w:rsid w:val="000A3433"/>
    <w:rsid w:val="000A64F4"/>
    <w:rsid w:val="000B2C8E"/>
    <w:rsid w:val="000B4B82"/>
    <w:rsid w:val="000B4BDB"/>
    <w:rsid w:val="000B741E"/>
    <w:rsid w:val="000B774C"/>
    <w:rsid w:val="000C0854"/>
    <w:rsid w:val="000C3EB3"/>
    <w:rsid w:val="000D01F5"/>
    <w:rsid w:val="000D038E"/>
    <w:rsid w:val="000D1AFC"/>
    <w:rsid w:val="000F4E55"/>
    <w:rsid w:val="00103A59"/>
    <w:rsid w:val="00104820"/>
    <w:rsid w:val="00105A21"/>
    <w:rsid w:val="00114A84"/>
    <w:rsid w:val="00124B22"/>
    <w:rsid w:val="00124FF3"/>
    <w:rsid w:val="001265B0"/>
    <w:rsid w:val="00126EEE"/>
    <w:rsid w:val="0013490A"/>
    <w:rsid w:val="001410D8"/>
    <w:rsid w:val="00143BEB"/>
    <w:rsid w:val="001463F5"/>
    <w:rsid w:val="00152586"/>
    <w:rsid w:val="001569E0"/>
    <w:rsid w:val="0017023F"/>
    <w:rsid w:val="001716C0"/>
    <w:rsid w:val="001728C8"/>
    <w:rsid w:val="00176E3D"/>
    <w:rsid w:val="00183674"/>
    <w:rsid w:val="00190E91"/>
    <w:rsid w:val="00194904"/>
    <w:rsid w:val="001956C5"/>
    <w:rsid w:val="00196C33"/>
    <w:rsid w:val="001A52E8"/>
    <w:rsid w:val="001A7A0F"/>
    <w:rsid w:val="001B3881"/>
    <w:rsid w:val="001B7598"/>
    <w:rsid w:val="001C3B63"/>
    <w:rsid w:val="001E0B20"/>
    <w:rsid w:val="001E5122"/>
    <w:rsid w:val="001F0854"/>
    <w:rsid w:val="001F260D"/>
    <w:rsid w:val="001F3BEF"/>
    <w:rsid w:val="001F4FE9"/>
    <w:rsid w:val="00201D44"/>
    <w:rsid w:val="00214D77"/>
    <w:rsid w:val="0021533E"/>
    <w:rsid w:val="002260E1"/>
    <w:rsid w:val="00231E73"/>
    <w:rsid w:val="0024088F"/>
    <w:rsid w:val="0024542E"/>
    <w:rsid w:val="00245CA1"/>
    <w:rsid w:val="0026334B"/>
    <w:rsid w:val="00263A63"/>
    <w:rsid w:val="00264E0C"/>
    <w:rsid w:val="00264E67"/>
    <w:rsid w:val="00273FD3"/>
    <w:rsid w:val="00281B46"/>
    <w:rsid w:val="002837F6"/>
    <w:rsid w:val="0028424B"/>
    <w:rsid w:val="0029423B"/>
    <w:rsid w:val="0029444A"/>
    <w:rsid w:val="00295E19"/>
    <w:rsid w:val="002B1EF9"/>
    <w:rsid w:val="002B307D"/>
    <w:rsid w:val="002B5917"/>
    <w:rsid w:val="002D1606"/>
    <w:rsid w:val="002D2E6F"/>
    <w:rsid w:val="002D5334"/>
    <w:rsid w:val="002E10FE"/>
    <w:rsid w:val="002E2B6C"/>
    <w:rsid w:val="002E5007"/>
    <w:rsid w:val="00301345"/>
    <w:rsid w:val="003061F8"/>
    <w:rsid w:val="003072D5"/>
    <w:rsid w:val="00307DF4"/>
    <w:rsid w:val="00312924"/>
    <w:rsid w:val="0031535F"/>
    <w:rsid w:val="003207C1"/>
    <w:rsid w:val="00322D93"/>
    <w:rsid w:val="00323996"/>
    <w:rsid w:val="00324F62"/>
    <w:rsid w:val="00325919"/>
    <w:rsid w:val="0032746B"/>
    <w:rsid w:val="0033269E"/>
    <w:rsid w:val="00332F6A"/>
    <w:rsid w:val="00352447"/>
    <w:rsid w:val="003558C8"/>
    <w:rsid w:val="003604E5"/>
    <w:rsid w:val="003658B5"/>
    <w:rsid w:val="00395638"/>
    <w:rsid w:val="003964FF"/>
    <w:rsid w:val="003A01EE"/>
    <w:rsid w:val="003A13F0"/>
    <w:rsid w:val="003B09B4"/>
    <w:rsid w:val="003B1053"/>
    <w:rsid w:val="003B5C11"/>
    <w:rsid w:val="003C65B5"/>
    <w:rsid w:val="003D10C4"/>
    <w:rsid w:val="003D14C1"/>
    <w:rsid w:val="003D3FDC"/>
    <w:rsid w:val="003D4C38"/>
    <w:rsid w:val="003D6172"/>
    <w:rsid w:val="003E3677"/>
    <w:rsid w:val="003F0DDA"/>
    <w:rsid w:val="003F7078"/>
    <w:rsid w:val="00403494"/>
    <w:rsid w:val="00422987"/>
    <w:rsid w:val="004263E9"/>
    <w:rsid w:val="004362FD"/>
    <w:rsid w:val="00444291"/>
    <w:rsid w:val="00456610"/>
    <w:rsid w:val="004609F7"/>
    <w:rsid w:val="00461553"/>
    <w:rsid w:val="00467E82"/>
    <w:rsid w:val="00482601"/>
    <w:rsid w:val="00483967"/>
    <w:rsid w:val="004842F7"/>
    <w:rsid w:val="004914A2"/>
    <w:rsid w:val="004944FD"/>
    <w:rsid w:val="00496F86"/>
    <w:rsid w:val="004A5A3A"/>
    <w:rsid w:val="004B1419"/>
    <w:rsid w:val="004B330D"/>
    <w:rsid w:val="004B5E52"/>
    <w:rsid w:val="004D13FE"/>
    <w:rsid w:val="004D305A"/>
    <w:rsid w:val="004E6294"/>
    <w:rsid w:val="004E751E"/>
    <w:rsid w:val="004F0885"/>
    <w:rsid w:val="004F0A86"/>
    <w:rsid w:val="004F5648"/>
    <w:rsid w:val="00502A1A"/>
    <w:rsid w:val="005043E5"/>
    <w:rsid w:val="00510751"/>
    <w:rsid w:val="00511A10"/>
    <w:rsid w:val="0052065A"/>
    <w:rsid w:val="00520B3A"/>
    <w:rsid w:val="00533C77"/>
    <w:rsid w:val="005346CF"/>
    <w:rsid w:val="00534BEE"/>
    <w:rsid w:val="005545C0"/>
    <w:rsid w:val="00554F32"/>
    <w:rsid w:val="00565A2F"/>
    <w:rsid w:val="00566200"/>
    <w:rsid w:val="00574CBE"/>
    <w:rsid w:val="00577449"/>
    <w:rsid w:val="00587070"/>
    <w:rsid w:val="0058752D"/>
    <w:rsid w:val="00587799"/>
    <w:rsid w:val="0059027C"/>
    <w:rsid w:val="005926E1"/>
    <w:rsid w:val="005950A9"/>
    <w:rsid w:val="005A7AE5"/>
    <w:rsid w:val="005B4E1A"/>
    <w:rsid w:val="005B6C95"/>
    <w:rsid w:val="005B77C2"/>
    <w:rsid w:val="005C1A8D"/>
    <w:rsid w:val="005C4A78"/>
    <w:rsid w:val="005C5FCD"/>
    <w:rsid w:val="005C7FCE"/>
    <w:rsid w:val="005D5C79"/>
    <w:rsid w:val="005D72FD"/>
    <w:rsid w:val="005E498E"/>
    <w:rsid w:val="005E51A8"/>
    <w:rsid w:val="00604BC0"/>
    <w:rsid w:val="00615D36"/>
    <w:rsid w:val="0061757B"/>
    <w:rsid w:val="00623C96"/>
    <w:rsid w:val="006313E4"/>
    <w:rsid w:val="006452B3"/>
    <w:rsid w:val="0065225E"/>
    <w:rsid w:val="00652E7F"/>
    <w:rsid w:val="0065531B"/>
    <w:rsid w:val="00664F50"/>
    <w:rsid w:val="006722A6"/>
    <w:rsid w:val="00677412"/>
    <w:rsid w:val="00681FCA"/>
    <w:rsid w:val="006828F1"/>
    <w:rsid w:val="006858AC"/>
    <w:rsid w:val="006870F8"/>
    <w:rsid w:val="00696FF6"/>
    <w:rsid w:val="00697729"/>
    <w:rsid w:val="006A2B14"/>
    <w:rsid w:val="006B20C3"/>
    <w:rsid w:val="006B7E79"/>
    <w:rsid w:val="006C087A"/>
    <w:rsid w:val="006C532C"/>
    <w:rsid w:val="006C5754"/>
    <w:rsid w:val="006D750E"/>
    <w:rsid w:val="006E5D72"/>
    <w:rsid w:val="006E5FDE"/>
    <w:rsid w:val="006F0F6C"/>
    <w:rsid w:val="006F269E"/>
    <w:rsid w:val="006F50D8"/>
    <w:rsid w:val="0070299C"/>
    <w:rsid w:val="00706463"/>
    <w:rsid w:val="00707843"/>
    <w:rsid w:val="007167E9"/>
    <w:rsid w:val="00720363"/>
    <w:rsid w:val="00722F31"/>
    <w:rsid w:val="00724FA8"/>
    <w:rsid w:val="0072507A"/>
    <w:rsid w:val="00726E9C"/>
    <w:rsid w:val="00730F3A"/>
    <w:rsid w:val="007335CF"/>
    <w:rsid w:val="00737E79"/>
    <w:rsid w:val="00741B91"/>
    <w:rsid w:val="00745853"/>
    <w:rsid w:val="00745BD6"/>
    <w:rsid w:val="00762BDE"/>
    <w:rsid w:val="00763523"/>
    <w:rsid w:val="00767E08"/>
    <w:rsid w:val="00773C6C"/>
    <w:rsid w:val="007916DA"/>
    <w:rsid w:val="00793BEC"/>
    <w:rsid w:val="00795549"/>
    <w:rsid w:val="007B6A3A"/>
    <w:rsid w:val="007B6E9D"/>
    <w:rsid w:val="007D027E"/>
    <w:rsid w:val="007D3BF6"/>
    <w:rsid w:val="007D404E"/>
    <w:rsid w:val="007D72C9"/>
    <w:rsid w:val="007D79E5"/>
    <w:rsid w:val="007E714E"/>
    <w:rsid w:val="007F3D27"/>
    <w:rsid w:val="008156EE"/>
    <w:rsid w:val="00821B1E"/>
    <w:rsid w:val="00822735"/>
    <w:rsid w:val="008259D2"/>
    <w:rsid w:val="008332C7"/>
    <w:rsid w:val="00840F1A"/>
    <w:rsid w:val="00843FA2"/>
    <w:rsid w:val="00844F97"/>
    <w:rsid w:val="008538D9"/>
    <w:rsid w:val="00856416"/>
    <w:rsid w:val="008634A2"/>
    <w:rsid w:val="008704F1"/>
    <w:rsid w:val="00870C58"/>
    <w:rsid w:val="00871DEE"/>
    <w:rsid w:val="00875276"/>
    <w:rsid w:val="00875763"/>
    <w:rsid w:val="0088116D"/>
    <w:rsid w:val="008833ED"/>
    <w:rsid w:val="00884C78"/>
    <w:rsid w:val="00896F78"/>
    <w:rsid w:val="008B60A5"/>
    <w:rsid w:val="008C4A08"/>
    <w:rsid w:val="008C7774"/>
    <w:rsid w:val="008C7D26"/>
    <w:rsid w:val="008D1853"/>
    <w:rsid w:val="008D2E30"/>
    <w:rsid w:val="008D478E"/>
    <w:rsid w:val="008D47BD"/>
    <w:rsid w:val="008E427D"/>
    <w:rsid w:val="008E6AD4"/>
    <w:rsid w:val="00900EE0"/>
    <w:rsid w:val="00914D57"/>
    <w:rsid w:val="009156D9"/>
    <w:rsid w:val="009157FB"/>
    <w:rsid w:val="0091661D"/>
    <w:rsid w:val="00930C35"/>
    <w:rsid w:val="009448A0"/>
    <w:rsid w:val="00950253"/>
    <w:rsid w:val="00950705"/>
    <w:rsid w:val="009524D0"/>
    <w:rsid w:val="00956986"/>
    <w:rsid w:val="00957AE9"/>
    <w:rsid w:val="00957BFD"/>
    <w:rsid w:val="00963EF7"/>
    <w:rsid w:val="00965991"/>
    <w:rsid w:val="0097041F"/>
    <w:rsid w:val="0097344D"/>
    <w:rsid w:val="00977B52"/>
    <w:rsid w:val="00986699"/>
    <w:rsid w:val="00991193"/>
    <w:rsid w:val="00996B85"/>
    <w:rsid w:val="009A3DEA"/>
    <w:rsid w:val="009A5C85"/>
    <w:rsid w:val="009B1A8F"/>
    <w:rsid w:val="009B2A70"/>
    <w:rsid w:val="009C117C"/>
    <w:rsid w:val="009C265A"/>
    <w:rsid w:val="009C654A"/>
    <w:rsid w:val="009C7E2B"/>
    <w:rsid w:val="009D4150"/>
    <w:rsid w:val="009F458E"/>
    <w:rsid w:val="009F7336"/>
    <w:rsid w:val="00A03033"/>
    <w:rsid w:val="00A0595C"/>
    <w:rsid w:val="00A06090"/>
    <w:rsid w:val="00A10843"/>
    <w:rsid w:val="00A2135C"/>
    <w:rsid w:val="00A24F0C"/>
    <w:rsid w:val="00A42633"/>
    <w:rsid w:val="00A43175"/>
    <w:rsid w:val="00A506FF"/>
    <w:rsid w:val="00A62D5F"/>
    <w:rsid w:val="00A64125"/>
    <w:rsid w:val="00A77458"/>
    <w:rsid w:val="00A77E2E"/>
    <w:rsid w:val="00A836B8"/>
    <w:rsid w:val="00A90971"/>
    <w:rsid w:val="00A93DA2"/>
    <w:rsid w:val="00A96E8A"/>
    <w:rsid w:val="00AA585E"/>
    <w:rsid w:val="00AA5DAF"/>
    <w:rsid w:val="00AB7136"/>
    <w:rsid w:val="00AC6ABD"/>
    <w:rsid w:val="00AE2569"/>
    <w:rsid w:val="00AE5247"/>
    <w:rsid w:val="00AF456F"/>
    <w:rsid w:val="00AF5409"/>
    <w:rsid w:val="00AF762B"/>
    <w:rsid w:val="00B01DBF"/>
    <w:rsid w:val="00B02EF2"/>
    <w:rsid w:val="00B06C33"/>
    <w:rsid w:val="00B125AE"/>
    <w:rsid w:val="00B1678B"/>
    <w:rsid w:val="00B34891"/>
    <w:rsid w:val="00B42F70"/>
    <w:rsid w:val="00B50504"/>
    <w:rsid w:val="00B5703D"/>
    <w:rsid w:val="00B62180"/>
    <w:rsid w:val="00B66298"/>
    <w:rsid w:val="00B721CB"/>
    <w:rsid w:val="00B82FAE"/>
    <w:rsid w:val="00B838C3"/>
    <w:rsid w:val="00B87B5C"/>
    <w:rsid w:val="00BA2359"/>
    <w:rsid w:val="00BA7129"/>
    <w:rsid w:val="00BB3159"/>
    <w:rsid w:val="00BB4BC9"/>
    <w:rsid w:val="00BC1AF2"/>
    <w:rsid w:val="00BC48C7"/>
    <w:rsid w:val="00BC53CB"/>
    <w:rsid w:val="00BD43D4"/>
    <w:rsid w:val="00BE0279"/>
    <w:rsid w:val="00BE204E"/>
    <w:rsid w:val="00BE4D3B"/>
    <w:rsid w:val="00BE72CD"/>
    <w:rsid w:val="00BF0DCE"/>
    <w:rsid w:val="00C13FD1"/>
    <w:rsid w:val="00C1534A"/>
    <w:rsid w:val="00C20C90"/>
    <w:rsid w:val="00C22524"/>
    <w:rsid w:val="00C252FA"/>
    <w:rsid w:val="00C253D3"/>
    <w:rsid w:val="00C32600"/>
    <w:rsid w:val="00C34BC2"/>
    <w:rsid w:val="00C457DA"/>
    <w:rsid w:val="00C46A67"/>
    <w:rsid w:val="00C55926"/>
    <w:rsid w:val="00C6240D"/>
    <w:rsid w:val="00C63012"/>
    <w:rsid w:val="00C6525A"/>
    <w:rsid w:val="00C66076"/>
    <w:rsid w:val="00C6626B"/>
    <w:rsid w:val="00C7219E"/>
    <w:rsid w:val="00C72C45"/>
    <w:rsid w:val="00C75178"/>
    <w:rsid w:val="00C75A82"/>
    <w:rsid w:val="00C77F39"/>
    <w:rsid w:val="00C80FAC"/>
    <w:rsid w:val="00C81241"/>
    <w:rsid w:val="00C83568"/>
    <w:rsid w:val="00C83A42"/>
    <w:rsid w:val="00C84931"/>
    <w:rsid w:val="00C922DE"/>
    <w:rsid w:val="00C92402"/>
    <w:rsid w:val="00C93371"/>
    <w:rsid w:val="00C93B9D"/>
    <w:rsid w:val="00CA6BAE"/>
    <w:rsid w:val="00CB3220"/>
    <w:rsid w:val="00CB46F1"/>
    <w:rsid w:val="00CC0E8D"/>
    <w:rsid w:val="00CC223F"/>
    <w:rsid w:val="00CD3484"/>
    <w:rsid w:val="00CE0EB3"/>
    <w:rsid w:val="00CE18BD"/>
    <w:rsid w:val="00CE6961"/>
    <w:rsid w:val="00CE6F8F"/>
    <w:rsid w:val="00CF056F"/>
    <w:rsid w:val="00CF5DFC"/>
    <w:rsid w:val="00D10569"/>
    <w:rsid w:val="00D1115B"/>
    <w:rsid w:val="00D115E1"/>
    <w:rsid w:val="00D13380"/>
    <w:rsid w:val="00D1447E"/>
    <w:rsid w:val="00D2078C"/>
    <w:rsid w:val="00D24D83"/>
    <w:rsid w:val="00D25724"/>
    <w:rsid w:val="00D30862"/>
    <w:rsid w:val="00D31A6D"/>
    <w:rsid w:val="00D3666D"/>
    <w:rsid w:val="00D40093"/>
    <w:rsid w:val="00D429F1"/>
    <w:rsid w:val="00D47DD5"/>
    <w:rsid w:val="00D50D29"/>
    <w:rsid w:val="00D52651"/>
    <w:rsid w:val="00D612EF"/>
    <w:rsid w:val="00D625C8"/>
    <w:rsid w:val="00D62C18"/>
    <w:rsid w:val="00D72238"/>
    <w:rsid w:val="00D72B7B"/>
    <w:rsid w:val="00D74470"/>
    <w:rsid w:val="00D75092"/>
    <w:rsid w:val="00D76FF8"/>
    <w:rsid w:val="00D81792"/>
    <w:rsid w:val="00D90CFD"/>
    <w:rsid w:val="00D941C0"/>
    <w:rsid w:val="00D965F1"/>
    <w:rsid w:val="00DA177B"/>
    <w:rsid w:val="00DA5B22"/>
    <w:rsid w:val="00DB3748"/>
    <w:rsid w:val="00DC17E7"/>
    <w:rsid w:val="00DC5C83"/>
    <w:rsid w:val="00DC63A6"/>
    <w:rsid w:val="00DD5437"/>
    <w:rsid w:val="00DE2514"/>
    <w:rsid w:val="00DE28C6"/>
    <w:rsid w:val="00DE3EF3"/>
    <w:rsid w:val="00DE7C60"/>
    <w:rsid w:val="00DF0761"/>
    <w:rsid w:val="00DF4BD0"/>
    <w:rsid w:val="00E02615"/>
    <w:rsid w:val="00E059D7"/>
    <w:rsid w:val="00E05D46"/>
    <w:rsid w:val="00E148D4"/>
    <w:rsid w:val="00E206A4"/>
    <w:rsid w:val="00E24394"/>
    <w:rsid w:val="00E26953"/>
    <w:rsid w:val="00E27599"/>
    <w:rsid w:val="00E36F32"/>
    <w:rsid w:val="00E374AF"/>
    <w:rsid w:val="00E51036"/>
    <w:rsid w:val="00E529BE"/>
    <w:rsid w:val="00E645B6"/>
    <w:rsid w:val="00E66B60"/>
    <w:rsid w:val="00E74D66"/>
    <w:rsid w:val="00E76977"/>
    <w:rsid w:val="00E77B78"/>
    <w:rsid w:val="00E81EFA"/>
    <w:rsid w:val="00E94348"/>
    <w:rsid w:val="00E966EF"/>
    <w:rsid w:val="00EA2CFF"/>
    <w:rsid w:val="00EA2F25"/>
    <w:rsid w:val="00EA7BB7"/>
    <w:rsid w:val="00EB21FD"/>
    <w:rsid w:val="00EB26B1"/>
    <w:rsid w:val="00EB356B"/>
    <w:rsid w:val="00EB63C6"/>
    <w:rsid w:val="00ED01C2"/>
    <w:rsid w:val="00ED3220"/>
    <w:rsid w:val="00EE3227"/>
    <w:rsid w:val="00EE428F"/>
    <w:rsid w:val="00EE4C9B"/>
    <w:rsid w:val="00EE4F20"/>
    <w:rsid w:val="00EE633E"/>
    <w:rsid w:val="00EE6394"/>
    <w:rsid w:val="00EF1626"/>
    <w:rsid w:val="00EF4F8C"/>
    <w:rsid w:val="00EF7C8E"/>
    <w:rsid w:val="00F0268B"/>
    <w:rsid w:val="00F0436B"/>
    <w:rsid w:val="00F043FA"/>
    <w:rsid w:val="00F05D49"/>
    <w:rsid w:val="00F2164F"/>
    <w:rsid w:val="00F27D70"/>
    <w:rsid w:val="00F33B1A"/>
    <w:rsid w:val="00F363B2"/>
    <w:rsid w:val="00F52B60"/>
    <w:rsid w:val="00F618C4"/>
    <w:rsid w:val="00F61ECD"/>
    <w:rsid w:val="00F62B08"/>
    <w:rsid w:val="00F64A6A"/>
    <w:rsid w:val="00F66091"/>
    <w:rsid w:val="00F70F1F"/>
    <w:rsid w:val="00F76C86"/>
    <w:rsid w:val="00F83FAE"/>
    <w:rsid w:val="00F840F4"/>
    <w:rsid w:val="00F841BE"/>
    <w:rsid w:val="00F86C1B"/>
    <w:rsid w:val="00F907B1"/>
    <w:rsid w:val="00F944F8"/>
    <w:rsid w:val="00FB16DF"/>
    <w:rsid w:val="00FB5C39"/>
    <w:rsid w:val="00FC5BC4"/>
    <w:rsid w:val="00FC5C6B"/>
    <w:rsid w:val="00FC6162"/>
    <w:rsid w:val="00FC66CE"/>
    <w:rsid w:val="00FD6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o:shapelayout v:ext="edit">
      <o:idmap v:ext="edit" data="1"/>
    </o:shapelayout>
  </w:shapeDefaults>
  <w:doNotEmbedSmartTags/>
  <w:decimalSymbol w:val=","/>
  <w:listSeparator w:val=";"/>
  <w14:docId w14:val="69764B69"/>
  <w15:docId w15:val="{BBF1B6AE-3651-471E-BC7F-C6F6CCFD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89894">
      <w:bodyDiv w:val="1"/>
      <w:marLeft w:val="0"/>
      <w:marRight w:val="0"/>
      <w:marTop w:val="0"/>
      <w:marBottom w:val="0"/>
      <w:divBdr>
        <w:top w:val="none" w:sz="0" w:space="0" w:color="auto"/>
        <w:left w:val="none" w:sz="0" w:space="0" w:color="auto"/>
        <w:bottom w:val="none" w:sz="0" w:space="0" w:color="auto"/>
        <w:right w:val="none" w:sz="0" w:space="0" w:color="auto"/>
      </w:divBdr>
    </w:div>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930767455">
      <w:bodyDiv w:val="1"/>
      <w:marLeft w:val="0"/>
      <w:marRight w:val="0"/>
      <w:marTop w:val="0"/>
      <w:marBottom w:val="0"/>
      <w:divBdr>
        <w:top w:val="none" w:sz="0" w:space="0" w:color="auto"/>
        <w:left w:val="none" w:sz="0" w:space="0" w:color="auto"/>
        <w:bottom w:val="none" w:sz="0" w:space="0" w:color="auto"/>
        <w:right w:val="none" w:sz="0" w:space="0" w:color="auto"/>
      </w:divBdr>
    </w:div>
    <w:div w:id="19898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http://com.roseltorg.ru" TargetMode="External"/><Relationship Id="rId13" Type="http://schemas.openxmlformats.org/officeDocument/2006/relationships/hyperlink" Target="mailto:hotline@elemente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com.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http://www.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2EAFA-B2A2-459B-8A5A-69CDB46DD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3148</TotalTime>
  <Pages>16</Pages>
  <Words>4968</Words>
  <Characters>28322</Characters>
  <Application>Microsoft Office Word</Application>
  <DocSecurity>0</DocSecurity>
  <Lines>236</Lines>
  <Paragraphs>66</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Ирина а. Миронова</cp:lastModifiedBy>
  <cp:revision>350</cp:revision>
  <cp:lastPrinted>2024-09-13T11:28:00Z</cp:lastPrinted>
  <dcterms:created xsi:type="dcterms:W3CDTF">2021-10-12T07:51:00Z</dcterms:created>
  <dcterms:modified xsi:type="dcterms:W3CDTF">2024-09-27T13:40:00Z</dcterms:modified>
</cp:coreProperties>
</file>