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99" w:rsidRDefault="00FD4799" w:rsidP="00811A5B">
      <w:pPr>
        <w:spacing w:line="240" w:lineRule="auto"/>
      </w:pPr>
    </w:p>
    <w:p w:rsidR="00FD4799" w:rsidRDefault="00FD4799" w:rsidP="0081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Техническое задание</w:t>
      </w:r>
    </w:p>
    <w:p w:rsidR="00FD4799" w:rsidRDefault="00811A5B" w:rsidP="00811A5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="00FD4799">
        <w:rPr>
          <w:rFonts w:ascii="Times New Roman" w:hAnsi="Times New Roman" w:cs="Times New Roman"/>
          <w:b/>
          <w:sz w:val="24"/>
        </w:rPr>
        <w:t xml:space="preserve">а поставку автомобиля </w:t>
      </w:r>
      <w:r w:rsidR="0077271E" w:rsidRPr="0077271E">
        <w:rPr>
          <w:rFonts w:ascii="Times New Roman" w:hAnsi="Times New Roman" w:cs="Times New Roman"/>
          <w:b/>
          <w:sz w:val="24"/>
          <w:szCs w:val="24"/>
        </w:rPr>
        <w:t xml:space="preserve">EXEED VX </w:t>
      </w:r>
      <w:r w:rsidR="00FD4799">
        <w:rPr>
          <w:rFonts w:ascii="Times New Roman" w:hAnsi="Times New Roman" w:cs="Times New Roman"/>
          <w:b/>
          <w:sz w:val="24"/>
        </w:rPr>
        <w:t xml:space="preserve"> или эквивалент</w:t>
      </w:r>
    </w:p>
    <w:p w:rsidR="005D7A65" w:rsidRPr="005D7A65" w:rsidRDefault="00FD4799" w:rsidP="005D7A65">
      <w:pPr>
        <w:pStyle w:val="a6"/>
        <w:jc w:val="both"/>
      </w:pPr>
      <w:r>
        <w:t>Качество поставляемого товара должно соответствовать требованиям государственных стандартов Российской Федерации в установленном порядке и иметь подтверждающие документы на соответствие требованиям безопасности дорожного движения. Качество выполненных узлов и деталей должно соответствовать ГОСТам РФ. Сертификаты и свидетельства должны быть действительны на момент поставки. Поставляемый автомобиль должен отв</w:t>
      </w:r>
      <w:r w:rsidR="005D7A65">
        <w:t xml:space="preserve">ечать требованиям </w:t>
      </w:r>
      <w:r w:rsidR="005D7A65" w:rsidRPr="005D7A65">
        <w:t>ГОСТ 3397-2016 "Колесные транспортные средства. Требования к безопасности в эксплуатации и методы проверки</w:t>
      </w:r>
      <w:r w:rsidR="00827A06">
        <w:t>»</w:t>
      </w:r>
      <w:r w:rsidR="005D7A65" w:rsidRPr="005D7A65">
        <w:t>.</w:t>
      </w:r>
    </w:p>
    <w:p w:rsidR="005D7A65" w:rsidRPr="005D7A65" w:rsidRDefault="005D7A65" w:rsidP="005D7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799" w:rsidRDefault="00FD4799" w:rsidP="00811A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2253"/>
        <w:gridCol w:w="6326"/>
      </w:tblGrid>
      <w:tr w:rsidR="00FD4799" w:rsidRPr="00FC5644" w:rsidTr="005A4361">
        <w:trPr>
          <w:trHeight w:val="465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27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271E">
              <w:rPr>
                <w:rFonts w:ascii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271E">
              <w:rPr>
                <w:rFonts w:ascii="Times New Roman" w:hAnsi="Times New Roman" w:cs="Times New Roman"/>
                <w:b/>
              </w:rPr>
              <w:t>Текст пояснений</w:t>
            </w:r>
          </w:p>
        </w:tc>
      </w:tr>
      <w:tr w:rsidR="00FD4799" w:rsidRPr="00FC5644" w:rsidTr="005A4361">
        <w:trPr>
          <w:trHeight w:val="521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Заказчик 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АО «НИИЭТ» </w:t>
            </w:r>
          </w:p>
        </w:tc>
      </w:tr>
      <w:tr w:rsidR="00FD4799" w:rsidRPr="00FC5644" w:rsidTr="005A4361">
        <w:trPr>
          <w:trHeight w:val="529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г. Воронеж , ул. Старых Большевиков 5</w:t>
            </w:r>
          </w:p>
        </w:tc>
      </w:tr>
      <w:tr w:rsidR="00FD4799" w:rsidRPr="0077271E" w:rsidTr="005A4361">
        <w:trPr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Наименование товара </w:t>
            </w:r>
          </w:p>
        </w:tc>
        <w:tc>
          <w:tcPr>
            <w:tcW w:w="6825" w:type="dxa"/>
            <w:vAlign w:val="center"/>
          </w:tcPr>
          <w:p w:rsidR="00FD4799" w:rsidRPr="0077271E" w:rsidRDefault="0077271E" w:rsidP="007727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71E">
              <w:rPr>
                <w:rFonts w:ascii="Times New Roman" w:hAnsi="Times New Roman" w:cs="Times New Roman"/>
                <w:sz w:val="24"/>
                <w:szCs w:val="24"/>
              </w:rPr>
              <w:t xml:space="preserve">EXEED VX </w:t>
            </w:r>
            <w:r w:rsidRPr="007727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4799" w:rsidRPr="0077271E">
              <w:rPr>
                <w:rFonts w:ascii="Times New Roman" w:hAnsi="Times New Roman" w:cs="Times New Roman"/>
              </w:rPr>
              <w:t>или</w:t>
            </w:r>
            <w:r w:rsidR="00FD4799" w:rsidRPr="007727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4799" w:rsidRPr="0077271E">
              <w:rPr>
                <w:rFonts w:ascii="Times New Roman" w:hAnsi="Times New Roman" w:cs="Times New Roman"/>
              </w:rPr>
              <w:t>эквивалент</w:t>
            </w:r>
          </w:p>
        </w:tc>
      </w:tr>
      <w:tr w:rsidR="00FD4799" w:rsidRPr="00FC5644" w:rsidTr="005A4361">
        <w:trPr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Количество товара 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1 шт.</w:t>
            </w:r>
          </w:p>
        </w:tc>
      </w:tr>
      <w:tr w:rsidR="00FD4799" w:rsidRPr="003453C2" w:rsidTr="005A4361">
        <w:trPr>
          <w:trHeight w:val="300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Цвет кузова </w:t>
            </w:r>
          </w:p>
        </w:tc>
        <w:tc>
          <w:tcPr>
            <w:tcW w:w="6825" w:type="dxa"/>
            <w:vAlign w:val="center"/>
          </w:tcPr>
          <w:p w:rsidR="00FD4799" w:rsidRPr="0077271E" w:rsidRDefault="0077271E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Черный/белый </w:t>
            </w:r>
          </w:p>
        </w:tc>
      </w:tr>
      <w:tr w:rsidR="00FD4799" w:rsidRPr="00FC5644" w:rsidTr="005A4361">
        <w:trPr>
          <w:trHeight w:val="418"/>
          <w:jc w:val="center"/>
        </w:trPr>
        <w:tc>
          <w:tcPr>
            <w:tcW w:w="10086" w:type="dxa"/>
            <w:gridSpan w:val="3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271E">
              <w:rPr>
                <w:rFonts w:ascii="Times New Roman" w:hAnsi="Times New Roman" w:cs="Times New Roman"/>
                <w:b/>
              </w:rPr>
              <w:t xml:space="preserve">Технические характеристики и состав комплектации </w:t>
            </w:r>
          </w:p>
        </w:tc>
      </w:tr>
      <w:tr w:rsidR="00FD4799" w:rsidRPr="008967CE" w:rsidTr="005A4361">
        <w:trPr>
          <w:trHeight w:val="2748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Основные технические характеристики и состав комплектации </w:t>
            </w:r>
          </w:p>
        </w:tc>
        <w:tc>
          <w:tcPr>
            <w:tcW w:w="6825" w:type="dxa"/>
            <w:vAlign w:val="center"/>
          </w:tcPr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Год производства 2024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Цвет автомобиля Белый/Черный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Цвет салона Коричневый/черный 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Двигатель 2.0T (249 </w:t>
            </w:r>
            <w:proofErr w:type="spellStart"/>
            <w:r w:rsidRPr="0077271E">
              <w:rPr>
                <w:rFonts w:ascii="Times New Roman" w:hAnsi="Times New Roman" w:cs="Times New Roman"/>
              </w:rPr>
              <w:t>л.с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.) Бензиновый 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Тип трансмиссии Автоматическая, 8-ступенчатая</w:t>
            </w:r>
          </w:p>
          <w:p w:rsid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Тип привода Полный</w:t>
            </w:r>
          </w:p>
          <w:p w:rsidR="00925EC8" w:rsidRPr="00925EC8" w:rsidRDefault="00925EC8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Комплектация  </w:t>
            </w:r>
            <w:r>
              <w:rPr>
                <w:rFonts w:ascii="Times New Roman" w:hAnsi="Times New Roman" w:cs="Times New Roman"/>
                <w:lang w:val="en-US"/>
              </w:rPr>
              <w:t>President</w:t>
            </w:r>
          </w:p>
        </w:tc>
      </w:tr>
      <w:tr w:rsidR="00FD4799" w:rsidRPr="008967CE" w:rsidTr="005A4361">
        <w:trPr>
          <w:trHeight w:val="230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Кузов </w:t>
            </w:r>
          </w:p>
        </w:tc>
        <w:tc>
          <w:tcPr>
            <w:tcW w:w="6825" w:type="dxa"/>
            <w:vAlign w:val="center"/>
          </w:tcPr>
          <w:p w:rsidR="00FD4799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Объем багажного отделения, куб. </w:t>
            </w:r>
            <w:proofErr w:type="spellStart"/>
            <w:r w:rsidRPr="0077271E">
              <w:rPr>
                <w:rFonts w:ascii="Times New Roman" w:hAnsi="Times New Roman" w:cs="Times New Roman"/>
              </w:rPr>
              <w:t>дм.не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менее  - </w:t>
            </w:r>
            <w:r w:rsidR="0077271E">
              <w:rPr>
                <w:rFonts w:ascii="Times New Roman" w:hAnsi="Times New Roman" w:cs="Times New Roman"/>
              </w:rPr>
              <w:t>2500</w:t>
            </w:r>
            <w:r w:rsidRPr="0077271E">
              <w:rPr>
                <w:rFonts w:ascii="Times New Roman" w:hAnsi="Times New Roman" w:cs="Times New Roman"/>
              </w:rPr>
              <w:t xml:space="preserve"> л.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Тип кузова УНИВЕРСАЛ ( дверей: 5, мест: 7)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4799" w:rsidRPr="00176D85" w:rsidTr="005A4361">
        <w:trPr>
          <w:trHeight w:val="228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Состав комплектации </w:t>
            </w:r>
          </w:p>
        </w:tc>
        <w:tc>
          <w:tcPr>
            <w:tcW w:w="6825" w:type="dxa"/>
            <w:vAlign w:val="center"/>
          </w:tcPr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водительское сиденье с электрической регулировкой в 8 направлениях, с памятью настроек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Комфорт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обогрев рулевого колеса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обогрев заднего стекла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обогрев лобового стекла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очечник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подсветка зеркал в солнцезащитном козырьке водителя и пассажира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подсветка багажника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обогрев форсунок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271E">
              <w:rPr>
                <w:rFonts w:ascii="Times New Roman" w:hAnsi="Times New Roman" w:cs="Times New Roman"/>
              </w:rPr>
              <w:t>Подрулевые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лепестки управления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Атмосферная подсветка интерьера (многоцветная)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управление климатом на 2-м ряду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дефлекторы для 2-го и 3-го ряда сидений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lastRenderedPageBreak/>
              <w:t>кожаное многофункциональное рулевое колесо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передний центральный подлокотник с ёмкостью для хранения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водительское сиденье с электрической регулировкой поясничного упора в 4 направлениях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рулевая колонка с регулировкой в 4х направлениях (по вылету и углу наклона)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карманы в передних сидениях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оттоманка для пассажира спереди с электрической регулировкой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ионизация воздуха в салоне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Зеркало заднего вида в салоне с </w:t>
            </w:r>
            <w:proofErr w:type="spellStart"/>
            <w:r w:rsidRPr="0077271E">
              <w:rPr>
                <w:rFonts w:ascii="Times New Roman" w:hAnsi="Times New Roman" w:cs="Times New Roman"/>
              </w:rPr>
              <w:t>автозатемнением</w:t>
            </w:r>
            <w:proofErr w:type="spellEnd"/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Климат-контроль, 3 зоны, c интеллектуальной системой очистки воздуха и фильтрации (AQS)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Обогрев и вентиляция сидений 1-го и 2-го рядов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Кожаная отделка сидений с перфорацией (</w:t>
            </w:r>
            <w:proofErr w:type="spellStart"/>
            <w:r w:rsidRPr="0077271E">
              <w:rPr>
                <w:rFonts w:ascii="Times New Roman" w:hAnsi="Times New Roman" w:cs="Times New Roman"/>
              </w:rPr>
              <w:t>Nappa</w:t>
            </w:r>
            <w:proofErr w:type="spellEnd"/>
            <w:r w:rsidRPr="0077271E">
              <w:rPr>
                <w:rFonts w:ascii="Times New Roman" w:hAnsi="Times New Roman" w:cs="Times New Roman"/>
              </w:rPr>
              <w:t>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Пассажирское сиденье с электрической регулировкой в 6 направлениях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Пассажирское сиденье с памятью настроек, с возможностью управления пассажиром сзади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Функция массажа для сидений первого ряда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271E">
              <w:rPr>
                <w:rFonts w:ascii="Times New Roman" w:hAnsi="Times New Roman" w:cs="Times New Roman"/>
              </w:rPr>
              <w:t>Cкладывание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сидений 3-го ряда c помощью кнопок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Автоматическая система ароматизации воздуха в салоне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Потолочные светодиодные светильники для 1-го, 2-го, 3-го ряда сидений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Акустическое остекление, передняя часть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Затемненные окна для 2-го и 3-го рядов сидений, капитанские сиденья 2-го ряда с </w:t>
            </w:r>
            <w:proofErr w:type="spellStart"/>
            <w:r w:rsidRPr="0077271E">
              <w:rPr>
                <w:rFonts w:ascii="Times New Roman" w:hAnsi="Times New Roman" w:cs="Times New Roman"/>
              </w:rPr>
              <w:t>электрорегулировками</w:t>
            </w:r>
            <w:proofErr w:type="spellEnd"/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Безопасность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шторки безопасности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задние датчики парковки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271E">
              <w:rPr>
                <w:rFonts w:ascii="Times New Roman" w:hAnsi="Times New Roman" w:cs="Times New Roman"/>
              </w:rPr>
              <w:t>антипробуксовочная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система (TCS)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подушки безопасности водителя и переднего пассажира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предупреждение о покидании полосы (LDW)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Антиблокировочная тормозная система (ABS+EBD+CBC)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Предупреждение о быстром приближении автомобиля (CVW)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уменьшенное запасное колесо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Комплект инструментов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удержания в полосе (LKA)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помощи в пробках (TJA+ICA)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авто переключения ближний /дальний свет (IHC)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распознавания знаков (TSR)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память настроек зеркал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адаптивный круиз-контроль (АСС)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эра </w:t>
            </w:r>
            <w:proofErr w:type="spellStart"/>
            <w:r w:rsidRPr="0077271E">
              <w:rPr>
                <w:rFonts w:ascii="Times New Roman" w:hAnsi="Times New Roman" w:cs="Times New Roman"/>
              </w:rPr>
              <w:t>Глонасс</w:t>
            </w:r>
            <w:proofErr w:type="spellEnd"/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передние датчики парковки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мониторинга давления и температуры в шинах (TMPS)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стабилизации курсовой устойчивости (ESС)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боковые передние подушки безопасности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предупреждение о заднем перекрестном столкновении (RCTA)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система удержания детских кресел </w:t>
            </w:r>
            <w:proofErr w:type="spellStart"/>
            <w:r w:rsidRPr="0077271E">
              <w:rPr>
                <w:rFonts w:ascii="Times New Roman" w:hAnsi="Times New Roman" w:cs="Times New Roman"/>
              </w:rPr>
              <w:t>Isofix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для сидений 2-го ряда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аварийного удержания в полосе (ELK)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интеллектуальная система уклонения от столкновения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контроля движения задним ходом (RCTB)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функция деактивации подушки безопасности переднего пассажира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передняя центральная подушка безопасности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lastRenderedPageBreak/>
              <w:t xml:space="preserve">ремни безопасности с </w:t>
            </w:r>
            <w:proofErr w:type="spellStart"/>
            <w:r w:rsidRPr="0077271E">
              <w:rPr>
                <w:rFonts w:ascii="Times New Roman" w:hAnsi="Times New Roman" w:cs="Times New Roman"/>
              </w:rPr>
              <w:t>преднатяжителями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спереди и регулировкой по высоте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кругового обзора 540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помощи при спуске с горы (HDC)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автоматической парковки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предотвращения столкновений спереди (FCW+AEB)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предотвращения выезда с трассы (RDP)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видео-мониторинга слепых зон (BSV+BSD)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Ограничитель заданной скорости (SLA)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Ассистент при открывании дверей (DOW/DOA)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контроля усталости водителя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Боковые задние подушки безопасности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Коленная подушка безопасности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Колёса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20-дюймовые алюминиевые литые диски с шинами 245/50 R20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Дизайн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автоматическая подножка для удобства посадки и высадки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светодиодные фары основного света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светодиодные задние фонари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271E">
              <w:rPr>
                <w:rFonts w:ascii="Times New Roman" w:hAnsi="Times New Roman" w:cs="Times New Roman"/>
              </w:rPr>
              <w:t>рейлинги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на крыше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Светодиодные передние дневные ходовые огни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подсветка порогов дверей спереди и сзади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панорамная крыша с люком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зеркала в цвет кузова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Боковые зеркала с повторителями поворотов, электроприводом складывания, обогревом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Функция автоматического затемнения </w:t>
            </w:r>
            <w:proofErr w:type="spellStart"/>
            <w:r w:rsidRPr="0077271E">
              <w:rPr>
                <w:rFonts w:ascii="Times New Roman" w:hAnsi="Times New Roman" w:cs="Times New Roman"/>
              </w:rPr>
              <w:t>наружних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зеркал заднего вида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Динамические сигналы поворота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Хромированные накладки на пороги дверей спереди и сзади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Управление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271E">
              <w:rPr>
                <w:rFonts w:ascii="Times New Roman" w:hAnsi="Times New Roman" w:cs="Times New Roman"/>
              </w:rPr>
              <w:t>бесключевой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доступ и запуск двигателя кнопкой (ключ в кармане)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дистанционный запуск двигателя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7 режимов вождения Эко/Стандарт/Спорт/Снег/Грязь/Песок/Бездорожье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Старт-стоп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Электропривод двери багажника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Технологии и мультимедиа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радио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голосовое управление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цветной экран с бортовым компьютером в панели приборов 12.3"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автоматическая регулировка громкости в зависимости от скорости движения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розетка на 12V спереди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регистратор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проекционный дисплей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"Свободные руки"(</w:t>
            </w:r>
            <w:proofErr w:type="spellStart"/>
            <w:r w:rsidRPr="0077271E">
              <w:rPr>
                <w:rFonts w:ascii="Times New Roman" w:hAnsi="Times New Roman" w:cs="Times New Roman"/>
              </w:rPr>
              <w:t>Hands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71E">
              <w:rPr>
                <w:rFonts w:ascii="Times New Roman" w:hAnsi="Times New Roman" w:cs="Times New Roman"/>
              </w:rPr>
              <w:t>free</w:t>
            </w:r>
            <w:proofErr w:type="spellEnd"/>
            <w:r w:rsidRPr="0077271E">
              <w:rPr>
                <w:rFonts w:ascii="Times New Roman" w:hAnsi="Times New Roman" w:cs="Times New Roman"/>
              </w:rPr>
              <w:t xml:space="preserve">) с </w:t>
            </w:r>
            <w:proofErr w:type="spellStart"/>
            <w:r w:rsidRPr="0077271E">
              <w:rPr>
                <w:rFonts w:ascii="Times New Roman" w:hAnsi="Times New Roman" w:cs="Times New Roman"/>
              </w:rPr>
              <w:t>Bluetooth</w:t>
            </w:r>
            <w:proofErr w:type="spellEnd"/>
            <w:r w:rsidRPr="0077271E">
              <w:rPr>
                <w:rFonts w:ascii="Times New Roman" w:hAnsi="Times New Roman" w:cs="Times New Roman"/>
              </w:rPr>
              <w:t>-связью с мобильным телефоном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Беспроводная зарядка для 2-х смартфонов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Аудио-система премиум-класса с настройкой эквалайзера (23динамика, вкл.2 встроен. в </w:t>
            </w:r>
            <w:proofErr w:type="spellStart"/>
            <w:r w:rsidRPr="0077271E">
              <w:rPr>
                <w:rFonts w:ascii="Times New Roman" w:hAnsi="Times New Roman" w:cs="Times New Roman"/>
              </w:rPr>
              <w:t>подгол.водителя</w:t>
            </w:r>
            <w:proofErr w:type="spellEnd"/>
            <w:r w:rsidRPr="0077271E">
              <w:rPr>
                <w:rFonts w:ascii="Times New Roman" w:hAnsi="Times New Roman" w:cs="Times New Roman"/>
              </w:rPr>
              <w:t>)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Система активного шумоподавления ANC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Большой сенсорный емкостный центральный дисплей 15.6"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Большой сенсорный емкостный дисплей 12.3" для пассажира спереди</w:t>
            </w:r>
          </w:p>
          <w:p w:rsidR="0077271E" w:rsidRPr="0077271E" w:rsidRDefault="0077271E" w:rsidP="0077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lastRenderedPageBreak/>
              <w:t>Доступ к навигации, видео-файлам, интернет через смартфон на экране автомобиля</w:t>
            </w:r>
          </w:p>
          <w:p w:rsidR="0077271E" w:rsidRPr="0077271E" w:rsidRDefault="0077271E" w:rsidP="0077271E">
            <w:pPr>
              <w:pStyle w:val="a4"/>
              <w:tabs>
                <w:tab w:val="left" w:pos="993"/>
                <w:tab w:val="left" w:pos="1080"/>
              </w:tabs>
              <w:ind w:left="0"/>
              <w:rPr>
                <w:sz w:val="22"/>
                <w:szCs w:val="22"/>
              </w:rPr>
            </w:pPr>
            <w:r w:rsidRPr="0077271E">
              <w:rPr>
                <w:sz w:val="22"/>
                <w:szCs w:val="22"/>
              </w:rPr>
              <w:t>USB-разъема на 1-м и 2-м ряду (</w:t>
            </w:r>
            <w:proofErr w:type="spellStart"/>
            <w:r w:rsidRPr="0077271E">
              <w:rPr>
                <w:sz w:val="22"/>
                <w:szCs w:val="22"/>
              </w:rPr>
              <w:t>Type</w:t>
            </w:r>
            <w:proofErr w:type="spellEnd"/>
            <w:r w:rsidRPr="0077271E">
              <w:rPr>
                <w:sz w:val="22"/>
                <w:szCs w:val="22"/>
              </w:rPr>
              <w:t xml:space="preserve"> A + </w:t>
            </w:r>
            <w:proofErr w:type="spellStart"/>
            <w:r w:rsidRPr="0077271E">
              <w:rPr>
                <w:sz w:val="22"/>
                <w:szCs w:val="22"/>
              </w:rPr>
              <w:t>Type</w:t>
            </w:r>
            <w:proofErr w:type="spellEnd"/>
            <w:r w:rsidRPr="0077271E">
              <w:rPr>
                <w:sz w:val="22"/>
                <w:szCs w:val="22"/>
              </w:rPr>
              <w:t xml:space="preserve"> C) + 1разъем на 3-м ряду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4799" w:rsidRPr="00FC5644" w:rsidTr="005A4361">
        <w:trPr>
          <w:trHeight w:val="407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Пробег 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Без пробега (допускается наличие технического пробега, связанного с проведением предъявительских приёмо-сдаточных испытаний, погрузкой и разгрузкой транспортных средств).</w:t>
            </w:r>
          </w:p>
        </w:tc>
      </w:tr>
      <w:tr w:rsidR="00FD4799" w:rsidRPr="00FC5644" w:rsidTr="005A4361">
        <w:trPr>
          <w:trHeight w:val="324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Требования к качеству товара 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Качество поставляемого товара должно соответствовать требованиям: ГОСТ Р 51709-2001. Автотранспортные средства, иным нормативным документам и иметь подтверждающие документы на соответствие требованиям безопасности дорожного движения. 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Качество выполненных узлов и деталей должно соответствовать ГОСТам РФ. 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Сертификаты и свидетельства должны быть действительны на момент поставки.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Двигатель автомобиля должен соответствовать экологическим требованиям не ниже Евро 4. </w:t>
            </w:r>
          </w:p>
        </w:tc>
      </w:tr>
      <w:tr w:rsidR="00FD4799" w:rsidRPr="00FC5644" w:rsidTr="005A4361">
        <w:trPr>
          <w:trHeight w:val="240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Требования к функциональным характеристикам 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Товар должен быть новым (не бывшим в употреблении и не демонстрационным образцом, не прошедшим восстановление или ремонт, в котором не была  осуществлена замена составных частей, не были восстановлены потребительские свойства, изготовлен из новых, не бывших в употреблении  комплектующих, узлов агрегатов), без пробега (допускается наличие технологического пробега, связанного с проведением предъявительских  приёмо-сдаточных испытаний и погрузкой, разгрузкой транспортного средства), свободными от любых прав третьих лиц, укомплектованным в соответствии с требованиями нормативно – технической ( в том числе конструкторской) документации.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 Автомобиль должен быть технически исправен.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Поставщик на момент поставки товара должен предоставить полный пакет разрешительной документации для регистрации в органах ГИБДД, в </w:t>
            </w:r>
            <w:proofErr w:type="spellStart"/>
            <w:r w:rsidRPr="0077271E">
              <w:rPr>
                <w:rFonts w:ascii="Times New Roman" w:hAnsi="Times New Roman" w:cs="Times New Roman"/>
              </w:rPr>
              <w:t>т.ч</w:t>
            </w:r>
            <w:proofErr w:type="spellEnd"/>
            <w:r w:rsidRPr="0077271E">
              <w:rPr>
                <w:rFonts w:ascii="Times New Roman" w:hAnsi="Times New Roman" w:cs="Times New Roman"/>
              </w:rPr>
              <w:t>.: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-паспорт </w:t>
            </w:r>
            <w:r w:rsidR="00432C0F">
              <w:rPr>
                <w:rFonts w:ascii="Times New Roman" w:hAnsi="Times New Roman" w:cs="Times New Roman"/>
              </w:rPr>
              <w:t>технического средства</w:t>
            </w:r>
            <w:bookmarkStart w:id="0" w:name="_GoBack"/>
            <w:bookmarkEnd w:id="0"/>
            <w:r w:rsidRPr="0077271E">
              <w:rPr>
                <w:rFonts w:ascii="Times New Roman" w:hAnsi="Times New Roman" w:cs="Times New Roman"/>
              </w:rPr>
              <w:t xml:space="preserve"> (далее ПТС)– 1 экз.;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- инструкцию по эксплуатации автомобиля на русском языке в соответствии с Федеральным законом от 27.12.2002 № 184-ФЗ «О техническом регулировании»;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- сервисную книжку с гарантийным талоном, с отметкой о проведении предпродажной подготовки – 1 </w:t>
            </w:r>
            <w:proofErr w:type="spellStart"/>
            <w:r w:rsidRPr="0077271E">
              <w:rPr>
                <w:rFonts w:ascii="Times New Roman" w:hAnsi="Times New Roman" w:cs="Times New Roman"/>
              </w:rPr>
              <w:t>экз</w:t>
            </w:r>
            <w:proofErr w:type="spellEnd"/>
            <w:r w:rsidRPr="0077271E">
              <w:rPr>
                <w:rFonts w:ascii="Times New Roman" w:hAnsi="Times New Roman" w:cs="Times New Roman"/>
              </w:rPr>
              <w:t>;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- ключи зажигания в количестве не менее 2 шт.;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- акты приема передачи автомобиля в 2-х экз.;</w:t>
            </w:r>
          </w:p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- информацию об адресах и телефонах уполномоченных заводом-изготовителем станций</w:t>
            </w:r>
          </w:p>
        </w:tc>
      </w:tr>
      <w:tr w:rsidR="00FD4799" w:rsidRPr="00FC5644" w:rsidTr="005A4361">
        <w:trPr>
          <w:trHeight w:val="384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Требования к отгрузке и приёмке товара 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Перед поставкой  товара Поставщик уведомляет Заказчика заранее о дате и времени поставки по телефону, либо иным способом.  </w:t>
            </w:r>
          </w:p>
          <w:p w:rsidR="00FD4799" w:rsidRPr="0077271E" w:rsidRDefault="00FD4799" w:rsidP="00772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Поставка товара осуществляется по месту нахождения Поставщика, но на расстоянии не более 200 км от  фактического места нахождения Заказчика. Фактический адрес Заказчика: РФ, г.</w:t>
            </w:r>
            <w:r w:rsidR="00925EC8">
              <w:rPr>
                <w:rFonts w:ascii="Times New Roman" w:hAnsi="Times New Roman" w:cs="Times New Roman"/>
              </w:rPr>
              <w:t xml:space="preserve"> </w:t>
            </w:r>
            <w:r w:rsidRPr="0077271E">
              <w:rPr>
                <w:rFonts w:ascii="Times New Roman" w:hAnsi="Times New Roman" w:cs="Times New Roman"/>
              </w:rPr>
              <w:t>Воронеж, ул. Старых Большевиков д.5</w:t>
            </w:r>
          </w:p>
          <w:p w:rsidR="00FD4799" w:rsidRPr="0077271E" w:rsidRDefault="00FD4799" w:rsidP="00772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Приёмка товара по качеству, комплектности и товарному виду  осуществляется во время передачи товара заказчику. Товар считается поставленным, после фактической поставки товара при условии подписания акта сдачи – приёмки транспортного средства и отсутствии претензий со стороны заказчика. </w:t>
            </w:r>
          </w:p>
        </w:tc>
      </w:tr>
      <w:tr w:rsidR="00FD4799" w:rsidRPr="00FC5644" w:rsidTr="005A4361">
        <w:trPr>
          <w:trHeight w:val="312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Требования к сроку и объёму предоставления гарантий качества товара, к его обслуживанию.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Поставщик должен предоставить паспорт на техническое средство, руководство по эксплуатации на русском языке и другую документацию поставляемую заводом изготовителем. В том числе гарантийные обязательства на поставляемый товар. </w:t>
            </w:r>
          </w:p>
          <w:p w:rsidR="00FD4799" w:rsidRPr="0077271E" w:rsidRDefault="00925EC8" w:rsidP="00925E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Гарантия </w:t>
            </w:r>
            <w:r w:rsidR="00FD4799" w:rsidRPr="007727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менее 7 лет или 2</w:t>
            </w:r>
            <w:r w:rsidR="00FD4799" w:rsidRPr="0077271E">
              <w:rPr>
                <w:rFonts w:ascii="Times New Roman" w:hAnsi="Times New Roman" w:cs="Times New Roman"/>
              </w:rPr>
              <w:t>00 000 км пробега, в зависимости от того, что наступит ранее  Гарантия на составные части и комплектующие - согласно условиям, указанным в сервисной книжке. Гарантийный срок наступает с момента передачи Товара в распоряжение Заказчика Поставщиком.</w:t>
            </w:r>
          </w:p>
        </w:tc>
      </w:tr>
      <w:tr w:rsidR="00FD4799" w:rsidRPr="00FC5644" w:rsidTr="005A4361">
        <w:trPr>
          <w:trHeight w:val="312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 xml:space="preserve">Срок поставки 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7271E">
              <w:rPr>
                <w:rFonts w:ascii="Times New Roman" w:hAnsi="Times New Roman" w:cs="Times New Roman"/>
                <w:lang w:eastAsia="ru-RU"/>
              </w:rPr>
              <w:t>В течение 5 (пяти) дней с момента заключения  договора.</w:t>
            </w:r>
          </w:p>
          <w:p w:rsidR="00FD4799" w:rsidRPr="0077271E" w:rsidRDefault="00FD4799" w:rsidP="00772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4799" w:rsidRPr="00FC5644" w:rsidTr="005A4361">
        <w:trPr>
          <w:trHeight w:val="1467"/>
          <w:jc w:val="center"/>
        </w:trPr>
        <w:tc>
          <w:tcPr>
            <w:tcW w:w="858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3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Порядок формирования цены договора</w:t>
            </w:r>
          </w:p>
        </w:tc>
        <w:tc>
          <w:tcPr>
            <w:tcW w:w="6825" w:type="dxa"/>
            <w:vAlign w:val="center"/>
          </w:tcPr>
          <w:p w:rsidR="00FD4799" w:rsidRPr="0077271E" w:rsidRDefault="00FD4799" w:rsidP="00772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71E">
              <w:rPr>
                <w:rFonts w:ascii="Times New Roman" w:hAnsi="Times New Roman" w:cs="Times New Roman"/>
              </w:rPr>
              <w:t>Цена включает стоимость автомобиля, расходы по  погрузочно-разгрузочным  работам, таможенное оформление, расходы по проведению предпродажной подготовки, оформление отгрузочных и иных документов, необходимых для постановки товара на балансовый учет и учет в органах ГИБДД МВД России или других органах государственной регистрации, затраты на уплату налогов, сборов, других обязательных платежей, предусмотренных законодательством Российской Федерации, а также иные расходы, связанные с доставкой автомобиля.</w:t>
            </w:r>
          </w:p>
        </w:tc>
      </w:tr>
    </w:tbl>
    <w:p w:rsidR="00370E31" w:rsidRDefault="00370E31"/>
    <w:p w:rsidR="00925EC8" w:rsidRDefault="00925EC8"/>
    <w:p w:rsidR="00925EC8" w:rsidRDefault="00925EC8"/>
    <w:p w:rsidR="00925EC8" w:rsidRDefault="00925EC8"/>
    <w:p w:rsidR="00925EC8" w:rsidRPr="00925EC8" w:rsidRDefault="00925EC8">
      <w:pPr>
        <w:rPr>
          <w:rFonts w:ascii="Times New Roman" w:hAnsi="Times New Roman" w:cs="Times New Roman"/>
        </w:rPr>
      </w:pPr>
      <w:r w:rsidRPr="00925EC8">
        <w:rPr>
          <w:rFonts w:ascii="Times New Roman" w:hAnsi="Times New Roman" w:cs="Times New Roman"/>
        </w:rPr>
        <w:t xml:space="preserve">Начальник административного отдела </w:t>
      </w:r>
      <w:r w:rsidRPr="00925EC8">
        <w:rPr>
          <w:rFonts w:ascii="Times New Roman" w:hAnsi="Times New Roman" w:cs="Times New Roman"/>
        </w:rPr>
        <w:tab/>
      </w:r>
      <w:r w:rsidRPr="00925EC8">
        <w:rPr>
          <w:rFonts w:ascii="Times New Roman" w:hAnsi="Times New Roman" w:cs="Times New Roman"/>
        </w:rPr>
        <w:tab/>
      </w:r>
      <w:r w:rsidRPr="00925EC8">
        <w:rPr>
          <w:rFonts w:ascii="Times New Roman" w:hAnsi="Times New Roman" w:cs="Times New Roman"/>
        </w:rPr>
        <w:tab/>
      </w:r>
      <w:r w:rsidRPr="00925EC8">
        <w:rPr>
          <w:rFonts w:ascii="Times New Roman" w:hAnsi="Times New Roman" w:cs="Times New Roman"/>
        </w:rPr>
        <w:tab/>
      </w:r>
      <w:r w:rsidRPr="00925EC8">
        <w:rPr>
          <w:rFonts w:ascii="Times New Roman" w:hAnsi="Times New Roman" w:cs="Times New Roman"/>
        </w:rPr>
        <w:tab/>
        <w:t>Е.Н. Романенко</w:t>
      </w:r>
    </w:p>
    <w:sectPr w:rsidR="00925EC8" w:rsidRPr="0092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99"/>
    <w:rsid w:val="00370E31"/>
    <w:rsid w:val="00373A3D"/>
    <w:rsid w:val="00432C0F"/>
    <w:rsid w:val="005D7A65"/>
    <w:rsid w:val="0077271E"/>
    <w:rsid w:val="00811A5B"/>
    <w:rsid w:val="00827A06"/>
    <w:rsid w:val="00925EC8"/>
    <w:rsid w:val="00F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3E2"/>
  <w15:chartTrackingRefBased/>
  <w15:docId w15:val="{A3B848FA-01D5-49BA-A806-02F051B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Paragraphe de liste1,lp1,SL_Абзац списка,Содержание. 2 уровень,1,UL,Абзац маркированнный,Table-Normal,RSHB_Table-Normal,Предусловия,1. Абзац списка,Нумерованный список_ФТ,Булет 1,Bullet Number,lp11,Bullet 1"/>
    <w:basedOn w:val="a"/>
    <w:link w:val="a5"/>
    <w:uiPriority w:val="34"/>
    <w:qFormat/>
    <w:rsid w:val="007727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,1 Знак,UL Знак,Абзац маркированнный Знак,Table-Normal Знак,RSHB_Table-Normal Знак,Предусловия Знак"/>
    <w:basedOn w:val="a0"/>
    <w:link w:val="a4"/>
    <w:uiPriority w:val="34"/>
    <w:locked/>
    <w:rsid w:val="00772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D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F671-157C-41BC-BE75-B228629C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Романенко</dc:creator>
  <cp:keywords/>
  <dc:description/>
  <cp:lastModifiedBy>Елена Н. Романенко</cp:lastModifiedBy>
  <cp:revision>6</cp:revision>
  <dcterms:created xsi:type="dcterms:W3CDTF">2024-09-05T08:12:00Z</dcterms:created>
  <dcterms:modified xsi:type="dcterms:W3CDTF">2024-09-13T08:03:00Z</dcterms:modified>
</cp:coreProperties>
</file>