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2335EBB" w14:textId="7E3D47E2" w:rsidR="00EB55EE" w:rsidRDefault="00144FB0" w:rsidP="00EB55EE">
      <w:pPr>
        <w:tabs>
          <w:tab w:val="left" w:pos="10206"/>
        </w:tabs>
        <w:jc w:val="center"/>
        <w:rPr>
          <w:rFonts w:ascii="Times New Roman" w:hAnsi="Times New Roman" w:cs="Times New Roman"/>
          <w:bCs/>
          <w:sz w:val="28"/>
          <w:szCs w:val="28"/>
        </w:rPr>
      </w:pPr>
      <w:r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п</w:t>
      </w:r>
      <w:r w:rsidR="006452B3" w:rsidRPr="00EB55EE">
        <w:rPr>
          <w:rFonts w:ascii="Times New Roman" w:hAnsi="Times New Roman" w:cs="Times New Roman"/>
          <w:bCs/>
          <w:sz w:val="28"/>
          <w:szCs w:val="28"/>
        </w:rPr>
        <w:t>о</w:t>
      </w:r>
      <w:r w:rsidR="00EB55EE">
        <w:rPr>
          <w:rFonts w:ascii="Times New Roman" w:hAnsi="Times New Roman" w:cs="Times New Roman"/>
          <w:bCs/>
          <w:sz w:val="28"/>
          <w:szCs w:val="28"/>
        </w:rPr>
        <w:t xml:space="preserve">   </w:t>
      </w:r>
      <w:r w:rsidR="006452B3" w:rsidRPr="00EB55EE">
        <w:rPr>
          <w:rFonts w:ascii="Times New Roman" w:hAnsi="Times New Roman" w:cs="Times New Roman"/>
          <w:bCs/>
          <w:sz w:val="28"/>
          <w:szCs w:val="28"/>
        </w:rPr>
        <w:t xml:space="preserve"> проведению</w:t>
      </w:r>
      <w:r w:rsidR="004C3C4D"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 xml:space="preserve"> </w:t>
      </w:r>
      <w:r w:rsidR="004C3C4D"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 xml:space="preserve"> </w:t>
      </w:r>
      <w:r w:rsidR="006452B3" w:rsidRPr="00EB55EE">
        <w:rPr>
          <w:rFonts w:ascii="Times New Roman" w:hAnsi="Times New Roman" w:cs="Times New Roman"/>
          <w:bCs/>
          <w:sz w:val="28"/>
          <w:szCs w:val="28"/>
        </w:rPr>
        <w:t xml:space="preserve"> открытого запроса </w:t>
      </w:r>
      <w:r w:rsidR="004C3C4D"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 xml:space="preserve"> </w:t>
      </w:r>
      <w:r w:rsidR="004C3C4D"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 xml:space="preserve"> </w:t>
      </w:r>
      <w:r w:rsidR="004C3C4D" w:rsidRPr="00EB55EE">
        <w:rPr>
          <w:rFonts w:ascii="Times New Roman" w:hAnsi="Times New Roman" w:cs="Times New Roman"/>
          <w:bCs/>
          <w:sz w:val="28"/>
          <w:szCs w:val="28"/>
        </w:rPr>
        <w:t xml:space="preserve"> </w:t>
      </w:r>
      <w:r w:rsidR="006452B3" w:rsidRPr="00EB55EE">
        <w:rPr>
          <w:rFonts w:ascii="Times New Roman" w:hAnsi="Times New Roman" w:cs="Times New Roman"/>
          <w:bCs/>
          <w:sz w:val="28"/>
          <w:szCs w:val="28"/>
        </w:rPr>
        <w:t xml:space="preserve">предложений </w:t>
      </w:r>
      <w:r w:rsidRPr="00EB55EE">
        <w:rPr>
          <w:rFonts w:ascii="Times New Roman" w:hAnsi="Times New Roman" w:cs="Times New Roman"/>
          <w:bCs/>
          <w:sz w:val="28"/>
          <w:szCs w:val="28"/>
        </w:rPr>
        <w:t xml:space="preserve">    </w:t>
      </w:r>
      <w:r w:rsidR="00196C33" w:rsidRPr="00EB55EE">
        <w:rPr>
          <w:rFonts w:ascii="Times New Roman" w:hAnsi="Times New Roman" w:cs="Times New Roman"/>
          <w:bCs/>
          <w:sz w:val="28"/>
          <w:szCs w:val="28"/>
        </w:rPr>
        <w:t xml:space="preserve">в </w:t>
      </w:r>
      <w:r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 xml:space="preserve">    </w:t>
      </w:r>
      <w:r w:rsidR="00196C33" w:rsidRPr="00EB55EE">
        <w:rPr>
          <w:rFonts w:ascii="Times New Roman" w:hAnsi="Times New Roman" w:cs="Times New Roman"/>
          <w:bCs/>
          <w:sz w:val="28"/>
          <w:szCs w:val="28"/>
        </w:rPr>
        <w:t xml:space="preserve">электронной </w:t>
      </w:r>
      <w:r w:rsidR="004C3C4D" w:rsidRPr="00EB55EE">
        <w:rPr>
          <w:rFonts w:ascii="Times New Roman" w:hAnsi="Times New Roman" w:cs="Times New Roman"/>
          <w:bCs/>
          <w:sz w:val="28"/>
          <w:szCs w:val="28"/>
        </w:rPr>
        <w:t xml:space="preserve"> </w:t>
      </w:r>
      <w:r w:rsidR="00EB55EE">
        <w:rPr>
          <w:rFonts w:ascii="Times New Roman" w:hAnsi="Times New Roman" w:cs="Times New Roman"/>
          <w:bCs/>
          <w:sz w:val="28"/>
          <w:szCs w:val="28"/>
        </w:rPr>
        <w:t xml:space="preserve">  </w:t>
      </w:r>
    </w:p>
    <w:p w14:paraId="37D51EF8" w14:textId="597F46C1" w:rsidR="00EB55EE" w:rsidRDefault="00EB55EE" w:rsidP="00EB55EE">
      <w:pPr>
        <w:tabs>
          <w:tab w:val="left" w:pos="10065"/>
        </w:tabs>
        <w:jc w:val="center"/>
        <w:rPr>
          <w:rFonts w:ascii="Times New Roman" w:hAnsi="Times New Roman" w:cs="Times New Roman"/>
          <w:sz w:val="28"/>
          <w:szCs w:val="28"/>
        </w:rPr>
      </w:pPr>
      <w:r>
        <w:rPr>
          <w:rFonts w:ascii="Times New Roman" w:hAnsi="Times New Roman" w:cs="Times New Roman"/>
          <w:bCs/>
          <w:sz w:val="28"/>
          <w:szCs w:val="28"/>
        </w:rPr>
        <w:t xml:space="preserve">       </w:t>
      </w:r>
      <w:r w:rsidR="00196C33" w:rsidRPr="00EB55EE">
        <w:rPr>
          <w:rFonts w:ascii="Times New Roman" w:hAnsi="Times New Roman" w:cs="Times New Roman"/>
          <w:bCs/>
          <w:sz w:val="28"/>
          <w:szCs w:val="28"/>
        </w:rPr>
        <w:t xml:space="preserve">форме </w:t>
      </w:r>
      <w:r>
        <w:rPr>
          <w:rFonts w:ascii="Times New Roman" w:hAnsi="Times New Roman" w:cs="Times New Roman"/>
          <w:bCs/>
          <w:sz w:val="28"/>
          <w:szCs w:val="28"/>
        </w:rPr>
        <w:t xml:space="preserve"> </w:t>
      </w:r>
      <w:r w:rsidR="00144FB0" w:rsidRPr="00EB55EE">
        <w:rPr>
          <w:rFonts w:ascii="Times New Roman" w:hAnsi="Times New Roman" w:cs="Times New Roman"/>
          <w:bCs/>
          <w:sz w:val="28"/>
          <w:szCs w:val="28"/>
        </w:rPr>
        <w:t xml:space="preserve"> </w:t>
      </w:r>
      <w:r w:rsidR="006452B3" w:rsidRPr="00EB55EE">
        <w:rPr>
          <w:rFonts w:ascii="Times New Roman" w:hAnsi="Times New Roman" w:cs="Times New Roman"/>
          <w:bCs/>
          <w:sz w:val="28"/>
          <w:szCs w:val="28"/>
        </w:rPr>
        <w:t xml:space="preserve">на право заключения </w:t>
      </w:r>
      <w:r w:rsidR="000C0854" w:rsidRPr="00EB55E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452B3" w:rsidRPr="00EB55EE">
        <w:rPr>
          <w:rFonts w:ascii="Times New Roman" w:hAnsi="Times New Roman" w:cs="Times New Roman"/>
          <w:bCs/>
          <w:sz w:val="28"/>
          <w:szCs w:val="28"/>
        </w:rPr>
        <w:t>договора</w:t>
      </w:r>
      <w:r w:rsidR="004C3C4D" w:rsidRPr="00EB55EE">
        <w:rPr>
          <w:rFonts w:ascii="Times New Roman" w:hAnsi="Times New Roman" w:cs="Times New Roman"/>
          <w:bCs/>
          <w:sz w:val="28"/>
          <w:szCs w:val="28"/>
        </w:rPr>
        <w:t xml:space="preserve"> </w:t>
      </w:r>
      <w:r w:rsidR="000C0854" w:rsidRPr="00EB55EE">
        <w:rPr>
          <w:rFonts w:ascii="Times New Roman" w:hAnsi="Times New Roman" w:cs="Times New Roman"/>
          <w:bCs/>
          <w:sz w:val="28"/>
          <w:szCs w:val="28"/>
        </w:rPr>
        <w:t xml:space="preserve"> </w:t>
      </w:r>
      <w:r w:rsidR="0088116D" w:rsidRPr="00EB55EE">
        <w:rPr>
          <w:rFonts w:ascii="Times New Roman" w:hAnsi="Times New Roman" w:cs="Times New Roman"/>
          <w:bCs/>
          <w:sz w:val="28"/>
          <w:szCs w:val="28"/>
        </w:rPr>
        <w:t>на</w:t>
      </w:r>
      <w:r w:rsidR="004C3C4D" w:rsidRPr="00EB55EE">
        <w:rPr>
          <w:rFonts w:ascii="Times New Roman" w:hAnsi="Times New Roman" w:cs="Times New Roman"/>
          <w:bCs/>
          <w:sz w:val="28"/>
          <w:szCs w:val="28"/>
        </w:rPr>
        <w:t xml:space="preserve"> </w:t>
      </w:r>
      <w:r w:rsidR="0088116D" w:rsidRPr="00EB55EE">
        <w:rPr>
          <w:rFonts w:ascii="Times New Roman" w:hAnsi="Times New Roman" w:cs="Times New Roman"/>
          <w:bCs/>
          <w:sz w:val="28"/>
          <w:szCs w:val="28"/>
        </w:rPr>
        <w:t xml:space="preserve"> </w:t>
      </w:r>
      <w:r w:rsidR="004C3C4D" w:rsidRPr="00EB55EE">
        <w:rPr>
          <w:rFonts w:ascii="Times New Roman" w:hAnsi="Times New Roman" w:cs="Times New Roman"/>
          <w:bCs/>
          <w:sz w:val="28"/>
          <w:szCs w:val="28"/>
        </w:rPr>
        <w:t xml:space="preserve"> </w:t>
      </w:r>
      <w:r w:rsidRPr="00EB55EE">
        <w:rPr>
          <w:rFonts w:ascii="Times New Roman" w:hAnsi="Times New Roman" w:cs="Times New Roman"/>
          <w:sz w:val="28"/>
          <w:szCs w:val="28"/>
        </w:rPr>
        <w:t>разработку</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 проектно-сметной </w:t>
      </w:r>
      <w:r>
        <w:rPr>
          <w:rFonts w:ascii="Times New Roman" w:hAnsi="Times New Roman" w:cs="Times New Roman"/>
          <w:sz w:val="28"/>
          <w:szCs w:val="28"/>
        </w:rPr>
        <w:t xml:space="preserve">  </w:t>
      </w:r>
    </w:p>
    <w:p w14:paraId="7D58F837" w14:textId="1A6A1BD3" w:rsidR="00EB55EE" w:rsidRDefault="00EB55EE" w:rsidP="00EB55EE">
      <w:pPr>
        <w:tabs>
          <w:tab w:val="left" w:pos="10065"/>
        </w:tabs>
        <w:jc w:val="center"/>
        <w:rPr>
          <w:rFonts w:ascii="Times New Roman" w:hAnsi="Times New Roman" w:cs="Times New Roman"/>
          <w:sz w:val="28"/>
          <w:szCs w:val="28"/>
        </w:rPr>
      </w:pPr>
      <w:r>
        <w:rPr>
          <w:rFonts w:ascii="Times New Roman" w:hAnsi="Times New Roman" w:cs="Times New Roman"/>
          <w:sz w:val="28"/>
          <w:szCs w:val="28"/>
        </w:rPr>
        <w:t xml:space="preserve">       </w:t>
      </w:r>
      <w:r w:rsidRPr="00EB55EE">
        <w:rPr>
          <w:rFonts w:ascii="Times New Roman" w:hAnsi="Times New Roman" w:cs="Times New Roman"/>
          <w:sz w:val="28"/>
          <w:szCs w:val="28"/>
        </w:rPr>
        <w:t>документации</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 для дооснащения энергетической и </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технологической </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базы </w:t>
      </w:r>
    </w:p>
    <w:p w14:paraId="4926E356" w14:textId="2750B447" w:rsidR="00EB55EE" w:rsidRDefault="00EB55EE" w:rsidP="00EB55EE">
      <w:pPr>
        <w:tabs>
          <w:tab w:val="left" w:pos="9923"/>
        </w:tabs>
        <w:jc w:val="center"/>
        <w:rPr>
          <w:rFonts w:ascii="Times New Roman" w:hAnsi="Times New Roman" w:cs="Times New Roman"/>
          <w:sz w:val="28"/>
          <w:szCs w:val="28"/>
        </w:rPr>
      </w:pP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Проекта: </w:t>
      </w:r>
      <w:r>
        <w:rPr>
          <w:rFonts w:ascii="Times New Roman" w:hAnsi="Times New Roman" w:cs="Times New Roman"/>
          <w:sz w:val="28"/>
          <w:szCs w:val="28"/>
        </w:rPr>
        <w:t xml:space="preserve"> </w:t>
      </w:r>
      <w:r w:rsidRPr="00EB55EE">
        <w:rPr>
          <w:rFonts w:ascii="Times New Roman" w:hAnsi="Times New Roman" w:cs="Times New Roman"/>
          <w:sz w:val="28"/>
          <w:szCs w:val="28"/>
        </w:rPr>
        <w:t>«Локализация</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 кристального </w:t>
      </w:r>
      <w:r>
        <w:rPr>
          <w:rFonts w:ascii="Times New Roman" w:hAnsi="Times New Roman" w:cs="Times New Roman"/>
          <w:sz w:val="28"/>
          <w:szCs w:val="28"/>
        </w:rPr>
        <w:t xml:space="preserve">   </w:t>
      </w:r>
      <w:r w:rsidRPr="00EB55EE">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 полного</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55EE">
        <w:rPr>
          <w:rFonts w:ascii="Times New Roman" w:hAnsi="Times New Roman" w:cs="Times New Roman"/>
          <w:sz w:val="28"/>
          <w:szCs w:val="28"/>
        </w:rPr>
        <w:t xml:space="preserve">цикла </w:t>
      </w:r>
    </w:p>
    <w:p w14:paraId="425F24CA" w14:textId="497AB10A" w:rsidR="006452B3" w:rsidRPr="00EB55EE" w:rsidRDefault="00EB55EE" w:rsidP="00EB55EE">
      <w:pPr>
        <w:tabs>
          <w:tab w:val="left" w:pos="10065"/>
        </w:tabs>
        <w:jc w:val="center"/>
        <w:rPr>
          <w:rFonts w:ascii="Times New Roman" w:hAnsi="Times New Roman" w:cs="Times New Roman"/>
          <w:bCs/>
          <w:sz w:val="28"/>
          <w:szCs w:val="28"/>
        </w:rPr>
      </w:pPr>
      <w:r>
        <w:rPr>
          <w:rFonts w:ascii="Times New Roman" w:hAnsi="Times New Roman" w:cs="Times New Roman"/>
          <w:sz w:val="28"/>
          <w:szCs w:val="28"/>
        </w:rPr>
        <w:t xml:space="preserve">       </w:t>
      </w:r>
      <w:r w:rsidR="00A36744">
        <w:rPr>
          <w:rFonts w:ascii="Times New Roman" w:hAnsi="Times New Roman" w:cs="Times New Roman"/>
          <w:sz w:val="28"/>
          <w:szCs w:val="28"/>
        </w:rPr>
        <w:t xml:space="preserve"> с</w:t>
      </w:r>
      <w:r w:rsidRPr="00EB55EE">
        <w:rPr>
          <w:rFonts w:ascii="Times New Roman" w:hAnsi="Times New Roman" w:cs="Times New Roman"/>
          <w:sz w:val="28"/>
          <w:szCs w:val="28"/>
        </w:rPr>
        <w:t>иловых</w:t>
      </w:r>
      <w:r w:rsidR="00A36744">
        <w:rPr>
          <w:rFonts w:ascii="Times New Roman" w:hAnsi="Times New Roman" w:cs="Times New Roman"/>
          <w:sz w:val="28"/>
          <w:szCs w:val="28"/>
        </w:rPr>
        <w:t xml:space="preserve"> </w:t>
      </w:r>
      <w:r w:rsidRPr="00EB55EE">
        <w:rPr>
          <w:rFonts w:ascii="Times New Roman" w:hAnsi="Times New Roman" w:cs="Times New Roman"/>
          <w:sz w:val="28"/>
          <w:szCs w:val="28"/>
        </w:rPr>
        <w:t xml:space="preserve">приборов </w:t>
      </w:r>
      <w:r w:rsidR="00A36744">
        <w:rPr>
          <w:rFonts w:ascii="Times New Roman" w:hAnsi="Times New Roman" w:cs="Times New Roman"/>
          <w:sz w:val="28"/>
          <w:szCs w:val="28"/>
        </w:rPr>
        <w:t xml:space="preserve">  </w:t>
      </w:r>
      <w:r w:rsidRPr="00EB55EE">
        <w:rPr>
          <w:rFonts w:ascii="Times New Roman" w:hAnsi="Times New Roman" w:cs="Times New Roman"/>
          <w:sz w:val="28"/>
          <w:szCs w:val="28"/>
        </w:rPr>
        <w:t>на основе технологий широкозонных полупроводников GaN» объекта АО «НИИЭТ»</w:t>
      </w:r>
    </w:p>
    <w:p w14:paraId="5D0FBDD5" w14:textId="77777777" w:rsidR="00A36744" w:rsidRDefault="00A36744" w:rsidP="006452B3">
      <w:pPr>
        <w:jc w:val="center"/>
        <w:rPr>
          <w:rFonts w:ascii="Times New Roman" w:hAnsi="Times New Roman" w:cs="Times New Roman"/>
          <w:bCs/>
          <w:sz w:val="28"/>
          <w:szCs w:val="28"/>
        </w:rPr>
      </w:pPr>
    </w:p>
    <w:p w14:paraId="0FF5BFF5" w14:textId="35955F9C" w:rsidR="00A36744" w:rsidRDefault="00A36744" w:rsidP="006452B3">
      <w:pPr>
        <w:jc w:val="center"/>
        <w:rPr>
          <w:rFonts w:ascii="Times New Roman" w:hAnsi="Times New Roman" w:cs="Times New Roman"/>
          <w:bCs/>
          <w:sz w:val="28"/>
          <w:szCs w:val="28"/>
        </w:rPr>
      </w:pPr>
    </w:p>
    <w:p w14:paraId="3E81B1D3" w14:textId="77777777" w:rsidR="00B20CF5" w:rsidRDefault="00B20CF5" w:rsidP="006452B3">
      <w:pPr>
        <w:jc w:val="center"/>
        <w:rPr>
          <w:rFonts w:ascii="Times New Roman" w:hAnsi="Times New Roman" w:cs="Times New Roman"/>
          <w:bCs/>
          <w:sz w:val="28"/>
          <w:szCs w:val="28"/>
        </w:rPr>
      </w:pPr>
    </w:p>
    <w:p w14:paraId="4F44F9E1" w14:textId="77777777" w:rsidR="00A36744" w:rsidRDefault="00A36744" w:rsidP="006452B3">
      <w:pPr>
        <w:jc w:val="center"/>
        <w:rPr>
          <w:rFonts w:ascii="Times New Roman" w:hAnsi="Times New Roman" w:cs="Times New Roman"/>
          <w:bCs/>
          <w:sz w:val="28"/>
          <w:szCs w:val="28"/>
        </w:rPr>
      </w:pPr>
    </w:p>
    <w:p w14:paraId="571342A8" w14:textId="690A6802" w:rsidR="006452B3" w:rsidRPr="00EB55EE" w:rsidRDefault="00033716" w:rsidP="006452B3">
      <w:pPr>
        <w:jc w:val="center"/>
        <w:rPr>
          <w:rFonts w:ascii="Times New Roman" w:hAnsi="Times New Roman" w:cs="Times New Roman"/>
          <w:bCs/>
          <w:sz w:val="28"/>
          <w:szCs w:val="28"/>
        </w:rPr>
      </w:pPr>
      <w:r w:rsidRPr="00EB55EE">
        <w:rPr>
          <w:rFonts w:ascii="Times New Roman" w:hAnsi="Times New Roman" w:cs="Times New Roman"/>
          <w:bCs/>
          <w:sz w:val="28"/>
          <w:szCs w:val="28"/>
        </w:rPr>
        <w:t>11</w:t>
      </w:r>
      <w:r w:rsidR="00105EB6" w:rsidRPr="00EB55EE">
        <w:rPr>
          <w:rFonts w:ascii="Times New Roman" w:hAnsi="Times New Roman" w:cs="Times New Roman"/>
          <w:bCs/>
          <w:sz w:val="28"/>
          <w:szCs w:val="28"/>
        </w:rPr>
        <w:t>-</w:t>
      </w:r>
      <w:r w:rsidR="00A42633" w:rsidRPr="00EB55EE">
        <w:rPr>
          <w:rFonts w:ascii="Times New Roman" w:hAnsi="Times New Roman" w:cs="Times New Roman"/>
          <w:bCs/>
          <w:sz w:val="28"/>
          <w:szCs w:val="28"/>
        </w:rPr>
        <w:t>202</w:t>
      </w:r>
      <w:r w:rsidR="0033321C" w:rsidRPr="00EB55EE">
        <w:rPr>
          <w:rFonts w:ascii="Times New Roman" w:hAnsi="Times New Roman" w:cs="Times New Roman"/>
          <w:bCs/>
          <w:sz w:val="28"/>
          <w:szCs w:val="28"/>
        </w:rPr>
        <w:t>5</w:t>
      </w:r>
    </w:p>
    <w:p w14:paraId="18F108BE" w14:textId="77777777" w:rsidR="006452B3" w:rsidRPr="00EB55EE"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1E911111" w14:textId="77777777" w:rsidR="00730378" w:rsidRPr="00C75A82" w:rsidRDefault="00730378" w:rsidP="00730378">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3E486B9A"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7B54D626"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00A85C88"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55F27019"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50C34CBE"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5</w:t>
      </w:r>
    </w:p>
    <w:p w14:paraId="6F63FC46"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6</w:t>
      </w:r>
    </w:p>
    <w:p w14:paraId="69D1EECE"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Pr>
          <w:rFonts w:ascii="Times New Roman" w:hAnsi="Times New Roman" w:cs="Times New Roman"/>
          <w:sz w:val="24"/>
          <w:szCs w:val="24"/>
        </w:rPr>
        <w:t>7</w:t>
      </w:r>
    </w:p>
    <w:p w14:paraId="35C34BE6"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20438216"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7</w:t>
      </w:r>
    </w:p>
    <w:p w14:paraId="58E23D10"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7A4D7C0E"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099D1ED9"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Pr>
          <w:rFonts w:ascii="Times New Roman" w:hAnsi="Times New Roman" w:cs="Times New Roman"/>
          <w:sz w:val="24"/>
          <w:szCs w:val="24"/>
        </w:rPr>
        <w:t>8</w:t>
      </w:r>
    </w:p>
    <w:p w14:paraId="6BB524C0"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Pr>
          <w:rFonts w:ascii="Times New Roman" w:hAnsi="Times New Roman" w:cs="Times New Roman"/>
          <w:sz w:val="24"/>
          <w:szCs w:val="24"/>
        </w:rPr>
        <w:t>8</w:t>
      </w:r>
    </w:p>
    <w:p w14:paraId="1F4FC340"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52023E7F"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8</w:t>
      </w:r>
    </w:p>
    <w:p w14:paraId="3B247C95"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01CC2FEF"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9</w:t>
      </w:r>
    </w:p>
    <w:p w14:paraId="11578219"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Pr>
          <w:rFonts w:ascii="Times New Roman" w:hAnsi="Times New Roman" w:cs="Times New Roman"/>
          <w:sz w:val="24"/>
          <w:szCs w:val="24"/>
        </w:rPr>
        <w:t>9</w:t>
      </w:r>
    </w:p>
    <w:p w14:paraId="6526BB3E"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Pr>
          <w:rFonts w:ascii="Times New Roman" w:hAnsi="Times New Roman" w:cs="Times New Roman"/>
          <w:sz w:val="24"/>
          <w:szCs w:val="24"/>
        </w:rPr>
        <w:t>9</w:t>
      </w:r>
    </w:p>
    <w:p w14:paraId="19EA3947"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Pr>
          <w:rFonts w:ascii="Times New Roman" w:hAnsi="Times New Roman" w:cs="Times New Roman"/>
          <w:sz w:val="24"/>
          <w:szCs w:val="24"/>
        </w:rPr>
        <w:t>10</w:t>
      </w:r>
    </w:p>
    <w:p w14:paraId="49A42705"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Pr>
          <w:rFonts w:ascii="Times New Roman" w:hAnsi="Times New Roman" w:cs="Times New Roman"/>
          <w:sz w:val="24"/>
          <w:szCs w:val="24"/>
        </w:rPr>
        <w:t>10</w:t>
      </w:r>
    </w:p>
    <w:p w14:paraId="3979B692"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2</w:t>
      </w:r>
    </w:p>
    <w:p w14:paraId="0D5DCB05"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3</w:t>
      </w:r>
    </w:p>
    <w:p w14:paraId="62423955" w14:textId="77777777" w:rsidR="00730378" w:rsidRPr="00DE5485" w:rsidRDefault="00730378" w:rsidP="00730378">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Pr>
          <w:rFonts w:ascii="Times New Roman" w:hAnsi="Times New Roman" w:cs="Times New Roman"/>
          <w:sz w:val="24"/>
          <w:szCs w:val="24"/>
        </w:rPr>
        <w:t>4</w:t>
      </w:r>
    </w:p>
    <w:p w14:paraId="219E6CC3"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Pr>
          <w:rFonts w:ascii="Times New Roman" w:hAnsi="Times New Roman" w:cs="Times New Roman"/>
          <w:sz w:val="24"/>
          <w:szCs w:val="24"/>
        </w:rPr>
        <w:t>5</w:t>
      </w:r>
    </w:p>
    <w:p w14:paraId="55BF4A7B" w14:textId="77777777"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Pr>
          <w:rFonts w:ascii="Times New Roman" w:hAnsi="Times New Roman" w:cs="Times New Roman"/>
          <w:sz w:val="24"/>
          <w:szCs w:val="24"/>
        </w:rPr>
        <w:t>6</w:t>
      </w:r>
    </w:p>
    <w:p w14:paraId="26994220" w14:textId="708DEDA3"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353110">
        <w:rPr>
          <w:rFonts w:ascii="Times New Roman" w:hAnsi="Times New Roman" w:cs="Times New Roman"/>
          <w:sz w:val="24"/>
          <w:szCs w:val="24"/>
        </w:rPr>
        <w:t>8</w:t>
      </w:r>
    </w:p>
    <w:p w14:paraId="608A9F9D" w14:textId="576F1134"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353110">
        <w:rPr>
          <w:rFonts w:ascii="Times New Roman" w:hAnsi="Times New Roman" w:cs="Times New Roman"/>
          <w:sz w:val="24"/>
          <w:szCs w:val="24"/>
        </w:rPr>
        <w:t>9</w:t>
      </w:r>
    </w:p>
    <w:p w14:paraId="411A29A5" w14:textId="7BCDA3D6"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353110">
        <w:rPr>
          <w:rFonts w:ascii="Times New Roman" w:hAnsi="Times New Roman" w:cs="Times New Roman"/>
          <w:sz w:val="24"/>
          <w:szCs w:val="24"/>
        </w:rPr>
        <w:t>21</w:t>
      </w:r>
    </w:p>
    <w:p w14:paraId="23BC7017" w14:textId="7865026F" w:rsidR="00730378" w:rsidRPr="00DE5485" w:rsidRDefault="00730378" w:rsidP="00730378">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353110">
        <w:rPr>
          <w:rFonts w:ascii="Times New Roman" w:hAnsi="Times New Roman" w:cs="Times New Roman"/>
          <w:sz w:val="24"/>
          <w:szCs w:val="24"/>
        </w:rPr>
        <w:t>21</w:t>
      </w:r>
    </w:p>
    <w:p w14:paraId="0F24F155" w14:textId="77777777" w:rsidR="00730378" w:rsidRPr="00DE5485" w:rsidRDefault="00730378" w:rsidP="00730378">
      <w:pPr>
        <w:tabs>
          <w:tab w:val="left" w:pos="567"/>
        </w:tabs>
        <w:snapToGrid w:val="0"/>
        <w:spacing w:line="288" w:lineRule="auto"/>
        <w:ind w:left="567" w:firstLine="567"/>
        <w:jc w:val="both"/>
        <w:rPr>
          <w:rFonts w:ascii="Times New Roman" w:hAnsi="Times New Roman"/>
          <w:sz w:val="24"/>
          <w:szCs w:val="24"/>
        </w:rPr>
      </w:pPr>
    </w:p>
    <w:p w14:paraId="174B0E97" w14:textId="77777777" w:rsidR="00730378" w:rsidRPr="00DE5485" w:rsidRDefault="00730378" w:rsidP="00730378">
      <w:pPr>
        <w:tabs>
          <w:tab w:val="left" w:pos="567"/>
        </w:tabs>
        <w:snapToGrid w:val="0"/>
        <w:spacing w:line="288" w:lineRule="auto"/>
        <w:ind w:left="567" w:firstLine="567"/>
        <w:jc w:val="both"/>
        <w:rPr>
          <w:rFonts w:ascii="Times New Roman" w:hAnsi="Times New Roman"/>
          <w:sz w:val="24"/>
          <w:szCs w:val="24"/>
        </w:rPr>
      </w:pPr>
    </w:p>
    <w:p w14:paraId="357B7FFD" w14:textId="77777777" w:rsidR="00730378" w:rsidRPr="00C75A82" w:rsidRDefault="00730378" w:rsidP="00730378">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5DE9CB2D" w14:textId="77777777" w:rsidR="00730378" w:rsidRPr="00C75A82" w:rsidRDefault="00730378" w:rsidP="00730378">
      <w:pPr>
        <w:tabs>
          <w:tab w:val="left" w:pos="567"/>
        </w:tabs>
        <w:snapToGrid w:val="0"/>
        <w:spacing w:line="288" w:lineRule="auto"/>
        <w:ind w:left="567" w:firstLine="567"/>
        <w:jc w:val="both"/>
        <w:rPr>
          <w:rFonts w:ascii="Times New Roman" w:hAnsi="Times New Roman"/>
          <w:sz w:val="24"/>
          <w:szCs w:val="24"/>
        </w:rPr>
      </w:pPr>
    </w:p>
    <w:p w14:paraId="6D245503" w14:textId="77777777" w:rsidR="00730378" w:rsidRPr="00C75A82" w:rsidRDefault="00730378" w:rsidP="00730378">
      <w:pPr>
        <w:snapToGrid w:val="0"/>
        <w:spacing w:line="288" w:lineRule="auto"/>
        <w:ind w:left="567" w:firstLine="567"/>
        <w:jc w:val="both"/>
        <w:rPr>
          <w:rFonts w:ascii="Times New Roman" w:hAnsi="Times New Roman"/>
          <w:sz w:val="28"/>
        </w:rPr>
      </w:pPr>
    </w:p>
    <w:p w14:paraId="25DE41DD" w14:textId="77777777" w:rsidR="00730378" w:rsidRPr="00C75A82" w:rsidRDefault="00730378" w:rsidP="00730378">
      <w:pPr>
        <w:snapToGrid w:val="0"/>
        <w:spacing w:line="288" w:lineRule="auto"/>
        <w:ind w:left="567" w:firstLine="567"/>
        <w:jc w:val="both"/>
        <w:rPr>
          <w:rFonts w:ascii="Times New Roman" w:hAnsi="Times New Roman"/>
          <w:sz w:val="28"/>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0FF759DF" w:rsidR="000C0854"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FD60DC" w:rsidRPr="00857B4D">
          <w:rPr>
            <w:rStyle w:val="a8"/>
            <w:rFonts w:ascii="Times New Roman" w:hAnsi="Times New Roman"/>
            <w:sz w:val="24"/>
            <w:lang w:val="en-US"/>
          </w:rPr>
          <w:t>zhuravleva</w:t>
        </w:r>
        <w:r w:rsidR="00FD60DC" w:rsidRPr="00857B4D">
          <w:rPr>
            <w:rStyle w:val="a8"/>
            <w:rFonts w:ascii="Times New Roman" w:hAnsi="Times New Roman"/>
            <w:sz w:val="24"/>
          </w:rPr>
          <w:t>@</w:t>
        </w:r>
        <w:r w:rsidR="00FD60DC" w:rsidRPr="00857B4D">
          <w:rPr>
            <w:rStyle w:val="a8"/>
            <w:rFonts w:ascii="Times New Roman" w:hAnsi="Times New Roman"/>
            <w:sz w:val="24"/>
            <w:lang w:val="en-US"/>
          </w:rPr>
          <w:t>niiet</w:t>
        </w:r>
        <w:r w:rsidR="00FD60DC" w:rsidRPr="00857B4D">
          <w:rPr>
            <w:rStyle w:val="a8"/>
            <w:rFonts w:ascii="Times New Roman" w:hAnsi="Times New Roman"/>
            <w:sz w:val="24"/>
          </w:rPr>
          <w:t>.</w:t>
        </w:r>
        <w:r w:rsidR="00FD60DC" w:rsidRPr="00857B4D">
          <w:rPr>
            <w:rStyle w:val="a8"/>
            <w:rFonts w:ascii="Times New Roman" w:hAnsi="Times New Roman"/>
            <w:sz w:val="24"/>
            <w:lang w:val="en-US"/>
          </w:rPr>
          <w:t>ru</w:t>
        </w:r>
      </w:hyperlink>
      <w:r w:rsidR="00FD60DC">
        <w:rPr>
          <w:rFonts w:ascii="Times New Roman" w:hAnsi="Times New Roman"/>
          <w:sz w:val="24"/>
          <w:u w:val="single"/>
        </w:rPr>
        <w:t>.</w:t>
      </w:r>
    </w:p>
    <w:p w14:paraId="0233A8EA" w14:textId="795ACB93" w:rsidR="00476D44" w:rsidRPr="00476D44" w:rsidRDefault="000C0854" w:rsidP="00476D4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w:t>
      </w:r>
    </w:p>
    <w:p w14:paraId="7524EA90" w14:textId="0C394AB4" w:rsidR="00476D44" w:rsidRDefault="00476D44" w:rsidP="00476D44">
      <w:pPr>
        <w:snapToGrid w:val="0"/>
        <w:contextualSpacing/>
        <w:jc w:val="both"/>
        <w:rPr>
          <w:rFonts w:ascii="Times New Roman" w:hAnsi="Times New Roman"/>
          <w:bCs/>
          <w:sz w:val="24"/>
        </w:rPr>
      </w:pPr>
      <w:r w:rsidRPr="00476D44">
        <w:rPr>
          <w:rFonts w:ascii="Times New Roman" w:hAnsi="Times New Roman"/>
          <w:bCs/>
          <w:sz w:val="24"/>
        </w:rPr>
        <w:t xml:space="preserve">Контактные лица –   контактный телефон: 8(473)226-26-90, адрес электронной почты: – merenkov@niiet.ru; </w:t>
      </w:r>
      <w:hyperlink r:id="rId9" w:history="1">
        <w:r w:rsidRPr="00FD0C2E">
          <w:rPr>
            <w:rStyle w:val="a8"/>
            <w:rFonts w:ascii="Times New Roman" w:hAnsi="Times New Roman"/>
            <w:bCs/>
            <w:sz w:val="24"/>
          </w:rPr>
          <w:t>homg@niiet.ru</w:t>
        </w:r>
      </w:hyperlink>
    </w:p>
    <w:p w14:paraId="195188E8" w14:textId="00DB38F6" w:rsidR="005043E5" w:rsidRPr="00C75A82" w:rsidRDefault="00EF4F8C" w:rsidP="00476D44">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1179716A"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49427AE4"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AF4CC4">
        <w:rPr>
          <w:rFonts w:ascii="Times New Roman" w:hAnsi="Times New Roman"/>
          <w:b/>
          <w:sz w:val="24"/>
          <w:highlight w:val="yellow"/>
        </w:rPr>
        <w:t xml:space="preserve"> </w:t>
      </w:r>
      <w:r w:rsidR="00D159AA">
        <w:rPr>
          <w:rFonts w:ascii="Times New Roman" w:hAnsi="Times New Roman"/>
          <w:b/>
          <w:sz w:val="24"/>
          <w:highlight w:val="yellow"/>
        </w:rPr>
        <w:t>03</w:t>
      </w:r>
      <w:r w:rsidR="004A65AE">
        <w:rPr>
          <w:rFonts w:ascii="Times New Roman" w:hAnsi="Times New Roman"/>
          <w:b/>
          <w:sz w:val="24"/>
          <w:highlight w:val="yellow"/>
        </w:rPr>
        <w:t>.0</w:t>
      </w:r>
      <w:r w:rsidR="00D159AA">
        <w:rPr>
          <w:rFonts w:ascii="Times New Roman" w:hAnsi="Times New Roman"/>
          <w:b/>
          <w:sz w:val="24"/>
          <w:highlight w:val="yellow"/>
        </w:rPr>
        <w:t>7</w:t>
      </w:r>
      <w:r w:rsidR="00194904" w:rsidRPr="00C34BC2">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7B599A" w:rsidR="005043E5" w:rsidRDefault="00324F62">
      <w:pPr>
        <w:snapToGrid w:val="0"/>
        <w:jc w:val="both"/>
        <w:rPr>
          <w:rFonts w:ascii="Times New Roman" w:hAnsi="Times New Roman"/>
          <w:sz w:val="24"/>
          <w:szCs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hyperlink r:id="rId11" w:history="1">
        <w:r w:rsidR="00943EE0" w:rsidRPr="00FD0C2E">
          <w:rPr>
            <w:rStyle w:val="a8"/>
            <w:rFonts w:ascii="Times New Roman" w:hAnsi="Times New Roman"/>
            <w:sz w:val="24"/>
            <w:szCs w:val="24"/>
          </w:rPr>
          <w:t>с</w:t>
        </w:r>
        <w:r w:rsidR="00943EE0" w:rsidRPr="00FD0C2E">
          <w:rPr>
            <w:rStyle w:val="a8"/>
            <w:rFonts w:ascii="Times New Roman" w:hAnsi="Times New Roman"/>
            <w:sz w:val="24"/>
            <w:szCs w:val="24"/>
            <w:lang w:val="en-US"/>
          </w:rPr>
          <w:t>ti</w:t>
        </w:r>
        <w:r w:rsidR="00943EE0" w:rsidRPr="00FD0C2E">
          <w:rPr>
            <w:rStyle w:val="a8"/>
            <w:rFonts w:ascii="Times New Roman" w:hAnsi="Times New Roman"/>
            <w:sz w:val="24"/>
            <w:szCs w:val="24"/>
          </w:rPr>
          <w:t>@niiet.ru</w:t>
        </w:r>
      </w:hyperlink>
    </w:p>
    <w:p w14:paraId="5BF6FE0D" w14:textId="77777777" w:rsidR="00943EE0" w:rsidRPr="00181DDA" w:rsidRDefault="00943EE0" w:rsidP="00943EE0">
      <w:pPr>
        <w:snapToGrid w:val="0"/>
        <w:jc w:val="both"/>
        <w:rPr>
          <w:rFonts w:ascii="Times New Roman" w:hAnsi="Times New Roman"/>
          <w:sz w:val="24"/>
        </w:rPr>
      </w:pPr>
      <w:r w:rsidRPr="00943EE0">
        <w:rPr>
          <w:rFonts w:ascii="Times New Roman" w:hAnsi="Times New Roman"/>
          <w:sz w:val="24"/>
          <w:highlight w:val="cyan"/>
        </w:rPr>
        <w:t>1.4.1. Участники должны получить Закупочную документацию в виде электронного файла с ЭТП, либо посредством электронной почты:</w:t>
      </w:r>
      <w:r w:rsidRPr="00943EE0">
        <w:rPr>
          <w:rFonts w:ascii="Times New Roman" w:hAnsi="Times New Roman"/>
          <w:sz w:val="24"/>
          <w:szCs w:val="24"/>
          <w:highlight w:val="cyan"/>
        </w:rPr>
        <w:t xml:space="preserve"> </w:t>
      </w:r>
      <w:hyperlink r:id="rId12" w:history="1">
        <w:r w:rsidRPr="00943EE0">
          <w:rPr>
            <w:rStyle w:val="a8"/>
            <w:rFonts w:ascii="Times New Roman" w:hAnsi="Times New Roman"/>
            <w:b/>
            <w:sz w:val="24"/>
            <w:szCs w:val="24"/>
            <w:highlight w:val="cyan"/>
            <w:lang w:val="en-US"/>
          </w:rPr>
          <w:t>www</w:t>
        </w:r>
        <w:r w:rsidRPr="00943EE0">
          <w:rPr>
            <w:rStyle w:val="a8"/>
            <w:rFonts w:ascii="Times New Roman" w:hAnsi="Times New Roman"/>
            <w:b/>
            <w:sz w:val="24"/>
            <w:szCs w:val="24"/>
            <w:highlight w:val="cyan"/>
          </w:rPr>
          <w:t>.</w:t>
        </w:r>
        <w:r w:rsidRPr="00943EE0">
          <w:rPr>
            <w:rStyle w:val="a8"/>
            <w:rFonts w:ascii="Times New Roman" w:hAnsi="Times New Roman"/>
            <w:b/>
            <w:sz w:val="24"/>
            <w:szCs w:val="24"/>
            <w:highlight w:val="cyan"/>
            <w:lang w:val="en-US"/>
          </w:rPr>
          <w:t>niiet</w:t>
        </w:r>
        <w:r w:rsidRPr="00943EE0">
          <w:rPr>
            <w:rStyle w:val="a8"/>
            <w:rFonts w:ascii="Times New Roman" w:hAnsi="Times New Roman"/>
            <w:b/>
            <w:sz w:val="24"/>
            <w:szCs w:val="24"/>
            <w:highlight w:val="cyan"/>
          </w:rPr>
          <w:t>.</w:t>
        </w:r>
        <w:r w:rsidRPr="00943EE0">
          <w:rPr>
            <w:rStyle w:val="a8"/>
            <w:rFonts w:ascii="Times New Roman" w:hAnsi="Times New Roman"/>
            <w:b/>
            <w:sz w:val="24"/>
            <w:szCs w:val="24"/>
            <w:highlight w:val="cyan"/>
            <w:lang w:val="en-US"/>
          </w:rPr>
          <w:t>ru</w:t>
        </w:r>
      </w:hyperlink>
      <w:r w:rsidRPr="00943EE0">
        <w:rPr>
          <w:rFonts w:ascii="Times New Roman" w:hAnsi="Times New Roman"/>
          <w:b/>
          <w:sz w:val="24"/>
          <w:szCs w:val="24"/>
          <w:highlight w:val="cyan"/>
        </w:rPr>
        <w:t xml:space="preserve">  </w:t>
      </w:r>
      <w:r w:rsidRPr="00943EE0">
        <w:rPr>
          <w:rFonts w:ascii="Times New Roman" w:hAnsi="Times New Roman"/>
          <w:sz w:val="24"/>
          <w:szCs w:val="24"/>
          <w:highlight w:val="cyan"/>
        </w:rPr>
        <w:t>в разделе «Корпоративная информация и закупки».</w:t>
      </w:r>
      <w:r w:rsidRPr="00181DDA">
        <w:rPr>
          <w:rFonts w:ascii="Times New Roman" w:hAnsi="Times New Roman"/>
          <w:sz w:val="24"/>
          <w:szCs w:val="24"/>
        </w:rPr>
        <w:t xml:space="preserve"> </w:t>
      </w:r>
    </w:p>
    <w:p w14:paraId="35C01FD8" w14:textId="77777777" w:rsidR="00943EE0" w:rsidRPr="00C75A82" w:rsidRDefault="00943EE0">
      <w:pPr>
        <w:snapToGrid w:val="0"/>
        <w:jc w:val="both"/>
        <w:rPr>
          <w:rFonts w:ascii="Times New Roman" w:hAnsi="Times New Roman"/>
          <w:sz w:val="24"/>
        </w:rPr>
      </w:pP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w:t>
      </w:r>
      <w:r w:rsidRPr="00C75A82">
        <w:rPr>
          <w:rFonts w:ascii="Times New Roman" w:hAnsi="Times New Roman"/>
          <w:sz w:val="24"/>
        </w:rPr>
        <w:lastRenderedPageBreak/>
        <w:t>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39D5DCD0" w:rsidR="005043E5" w:rsidRPr="00C75A82" w:rsidRDefault="00324F62" w:rsidP="00565C65">
      <w:pPr>
        <w:tabs>
          <w:tab w:val="left" w:pos="10065"/>
        </w:tabs>
        <w:rPr>
          <w:rFonts w:ascii="Times New Roman" w:hAnsi="Times New Roman"/>
          <w:sz w:val="24"/>
          <w:szCs w:val="24"/>
        </w:rPr>
      </w:pPr>
      <w:r w:rsidRPr="00565C65">
        <w:rPr>
          <w:rFonts w:ascii="Times New Roman" w:hAnsi="Times New Roman" w:cs="Times New Roman"/>
          <w:sz w:val="24"/>
          <w:szCs w:val="24"/>
        </w:rPr>
        <w:t xml:space="preserve">Предметом закупки является: </w:t>
      </w:r>
      <w:r w:rsidR="00565C65">
        <w:rPr>
          <w:rFonts w:ascii="Times New Roman" w:hAnsi="Times New Roman" w:cs="Times New Roman"/>
          <w:sz w:val="24"/>
          <w:szCs w:val="24"/>
        </w:rPr>
        <w:t>Р</w:t>
      </w:r>
      <w:r w:rsidR="00565C65" w:rsidRPr="00565C65">
        <w:rPr>
          <w:rFonts w:ascii="Times New Roman" w:hAnsi="Times New Roman" w:cs="Times New Roman"/>
          <w:sz w:val="24"/>
          <w:szCs w:val="24"/>
        </w:rPr>
        <w:t>азработк</w:t>
      </w:r>
      <w:r w:rsidR="00565C65">
        <w:rPr>
          <w:rFonts w:ascii="Times New Roman" w:hAnsi="Times New Roman" w:cs="Times New Roman"/>
          <w:sz w:val="24"/>
          <w:szCs w:val="24"/>
        </w:rPr>
        <w:t>а</w:t>
      </w:r>
      <w:r w:rsidR="00565C65" w:rsidRPr="00565C65">
        <w:rPr>
          <w:rFonts w:ascii="Times New Roman" w:hAnsi="Times New Roman" w:cs="Times New Roman"/>
          <w:sz w:val="24"/>
          <w:szCs w:val="24"/>
        </w:rPr>
        <w:t xml:space="preserve"> </w:t>
      </w:r>
      <w:r w:rsidR="00565C65">
        <w:rPr>
          <w:rFonts w:ascii="Times New Roman" w:hAnsi="Times New Roman" w:cs="Times New Roman"/>
          <w:sz w:val="24"/>
          <w:szCs w:val="24"/>
        </w:rPr>
        <w:t xml:space="preserve">  </w:t>
      </w:r>
      <w:r w:rsidR="00565C65" w:rsidRPr="00565C65">
        <w:rPr>
          <w:rFonts w:ascii="Times New Roman" w:hAnsi="Times New Roman" w:cs="Times New Roman"/>
          <w:sz w:val="24"/>
          <w:szCs w:val="24"/>
        </w:rPr>
        <w:t xml:space="preserve">  проектно-сметной </w:t>
      </w:r>
      <w:r w:rsidR="00565C65">
        <w:rPr>
          <w:rFonts w:ascii="Times New Roman" w:hAnsi="Times New Roman" w:cs="Times New Roman"/>
          <w:sz w:val="24"/>
          <w:szCs w:val="24"/>
        </w:rPr>
        <w:t xml:space="preserve">   </w:t>
      </w:r>
      <w:r w:rsidR="00565C65" w:rsidRPr="00565C65">
        <w:rPr>
          <w:rFonts w:ascii="Times New Roman" w:hAnsi="Times New Roman" w:cs="Times New Roman"/>
          <w:sz w:val="24"/>
          <w:szCs w:val="24"/>
        </w:rPr>
        <w:t xml:space="preserve">документации   для </w:t>
      </w:r>
      <w:r w:rsidR="00565C65">
        <w:rPr>
          <w:rFonts w:ascii="Times New Roman" w:hAnsi="Times New Roman" w:cs="Times New Roman"/>
          <w:sz w:val="24"/>
          <w:szCs w:val="24"/>
        </w:rPr>
        <w:t xml:space="preserve">   </w:t>
      </w:r>
      <w:r w:rsidR="00565C65" w:rsidRPr="00565C65">
        <w:rPr>
          <w:rFonts w:ascii="Times New Roman" w:hAnsi="Times New Roman" w:cs="Times New Roman"/>
          <w:sz w:val="24"/>
          <w:szCs w:val="24"/>
        </w:rPr>
        <w:t xml:space="preserve">дооснащения энергетической и  технологической   базы   Проекта:  «Локализация     кристального    производства     полного     цикла   силовых приборов   на основе технологий широкозонных полупроводников GaN» объекта </w:t>
      </w:r>
      <w:r w:rsidR="00565C65">
        <w:rPr>
          <w:rFonts w:ascii="Times New Roman" w:hAnsi="Times New Roman" w:cs="Times New Roman"/>
          <w:sz w:val="24"/>
          <w:szCs w:val="24"/>
        </w:rPr>
        <w:t xml:space="preserve">        </w:t>
      </w:r>
      <w:r w:rsidR="00565C65" w:rsidRPr="00565C65">
        <w:rPr>
          <w:rFonts w:ascii="Times New Roman" w:hAnsi="Times New Roman" w:cs="Times New Roman"/>
          <w:sz w:val="24"/>
          <w:szCs w:val="24"/>
        </w:rPr>
        <w:t>АО «НИИЭТ»</w:t>
      </w:r>
      <w:r w:rsidR="00565C65">
        <w:rPr>
          <w:rFonts w:ascii="Times New Roman" w:hAnsi="Times New Roman" w:cs="Times New Roman"/>
          <w:sz w:val="24"/>
          <w:szCs w:val="24"/>
        </w:rPr>
        <w:t xml:space="preserve"> </w:t>
      </w:r>
      <w:r w:rsidR="008F03EF">
        <w:rPr>
          <w:rFonts w:ascii="Times New Roman" w:hAnsi="Times New Roman" w:cs="Times New Roman"/>
          <w:bCs/>
          <w:sz w:val="24"/>
          <w:szCs w:val="24"/>
        </w:rPr>
        <w:t xml:space="preserve"> </w:t>
      </w:r>
      <w:r w:rsidR="004B54FB">
        <w:rPr>
          <w:rFonts w:ascii="Times New Roman" w:hAnsi="Times New Roman" w:cs="Times New Roman"/>
          <w:bCs/>
          <w:sz w:val="24"/>
          <w:szCs w:val="24"/>
        </w:rPr>
        <w:t xml:space="preserve"> </w:t>
      </w:r>
      <w:r w:rsidRPr="00533C77">
        <w:rPr>
          <w:rFonts w:ascii="Times New Roman" w:hAnsi="Times New Roman"/>
          <w:sz w:val="24"/>
          <w:szCs w:val="24"/>
        </w:rPr>
        <w:t xml:space="preserve">в </w:t>
      </w:r>
      <w:r w:rsidR="00565C65">
        <w:rPr>
          <w:rFonts w:ascii="Times New Roman" w:hAnsi="Times New Roman"/>
          <w:sz w:val="24"/>
          <w:szCs w:val="24"/>
        </w:rPr>
        <w:t xml:space="preserve">   </w:t>
      </w:r>
      <w:r w:rsidRPr="00533C77">
        <w:rPr>
          <w:rFonts w:ascii="Times New Roman" w:hAnsi="Times New Roman"/>
          <w:sz w:val="24"/>
          <w:szCs w:val="24"/>
        </w:rPr>
        <w:t>соответствии</w:t>
      </w:r>
      <w:r w:rsidR="00565C65">
        <w:rPr>
          <w:rFonts w:ascii="Times New Roman" w:hAnsi="Times New Roman"/>
          <w:sz w:val="24"/>
          <w:szCs w:val="24"/>
        </w:rPr>
        <w:t xml:space="preserve"> </w:t>
      </w:r>
      <w:r w:rsidRPr="00533C77">
        <w:rPr>
          <w:rFonts w:ascii="Times New Roman" w:hAnsi="Times New Roman"/>
          <w:sz w:val="24"/>
          <w:szCs w:val="24"/>
        </w:rPr>
        <w:t xml:space="preserve"> </w:t>
      </w:r>
      <w:r w:rsidR="00565C65">
        <w:rPr>
          <w:rFonts w:ascii="Times New Roman" w:hAnsi="Times New Roman"/>
          <w:sz w:val="24"/>
          <w:szCs w:val="24"/>
        </w:rPr>
        <w:t xml:space="preserve">   </w:t>
      </w:r>
      <w:r w:rsidRPr="00533C77">
        <w:rPr>
          <w:rFonts w:ascii="Times New Roman" w:hAnsi="Times New Roman"/>
          <w:sz w:val="24"/>
          <w:szCs w:val="24"/>
        </w:rPr>
        <w:t xml:space="preserve">с </w:t>
      </w:r>
      <w:r w:rsidR="00565C65">
        <w:rPr>
          <w:rFonts w:ascii="Times New Roman" w:hAnsi="Times New Roman"/>
          <w:sz w:val="24"/>
          <w:szCs w:val="24"/>
        </w:rPr>
        <w:t xml:space="preserve">  </w:t>
      </w:r>
      <w:r w:rsidRPr="00533C77">
        <w:rPr>
          <w:rFonts w:ascii="Times New Roman" w:hAnsi="Times New Roman"/>
          <w:sz w:val="24"/>
          <w:szCs w:val="24"/>
        </w:rPr>
        <w:t>Техническим</w:t>
      </w:r>
      <w:r w:rsidR="00565C65">
        <w:rPr>
          <w:rFonts w:ascii="Times New Roman" w:hAnsi="Times New Roman"/>
          <w:sz w:val="24"/>
          <w:szCs w:val="24"/>
        </w:rPr>
        <w:t xml:space="preserve">   </w:t>
      </w:r>
      <w:r w:rsidRPr="00533C77">
        <w:rPr>
          <w:rFonts w:ascii="Times New Roman" w:hAnsi="Times New Roman"/>
          <w:sz w:val="24"/>
          <w:szCs w:val="24"/>
        </w:rPr>
        <w:t xml:space="preserve"> заданием</w:t>
      </w:r>
      <w:r w:rsidR="00565C65">
        <w:rPr>
          <w:rFonts w:ascii="Times New Roman" w:hAnsi="Times New Roman"/>
          <w:sz w:val="24"/>
          <w:szCs w:val="24"/>
        </w:rPr>
        <w:t xml:space="preserve"> </w:t>
      </w:r>
      <w:r w:rsidRPr="00533C77">
        <w:rPr>
          <w:rFonts w:ascii="Times New Roman" w:hAnsi="Times New Roman"/>
          <w:sz w:val="24"/>
          <w:szCs w:val="24"/>
        </w:rPr>
        <w:t xml:space="preserve"> </w:t>
      </w:r>
      <w:r w:rsidR="00565C65">
        <w:rPr>
          <w:rFonts w:ascii="Times New Roman" w:hAnsi="Times New Roman"/>
          <w:sz w:val="24"/>
          <w:szCs w:val="24"/>
        </w:rPr>
        <w:t xml:space="preserve">    </w:t>
      </w:r>
      <w:r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230E3A78" w14:textId="3F906A8F" w:rsidR="002E553C" w:rsidRPr="00C75A82" w:rsidRDefault="00324F62" w:rsidP="002E553C">
      <w:pPr>
        <w:tabs>
          <w:tab w:val="left" w:pos="10065"/>
        </w:tabs>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2E553C">
        <w:rPr>
          <w:rFonts w:ascii="Times New Roman" w:hAnsi="Times New Roman" w:cs="Times New Roman"/>
          <w:sz w:val="24"/>
        </w:rPr>
        <w:t>р</w:t>
      </w:r>
      <w:r w:rsidR="002E553C" w:rsidRPr="00565C65">
        <w:rPr>
          <w:rFonts w:ascii="Times New Roman" w:hAnsi="Times New Roman" w:cs="Times New Roman"/>
          <w:sz w:val="24"/>
          <w:szCs w:val="24"/>
        </w:rPr>
        <w:t>азработк</w:t>
      </w:r>
      <w:r w:rsidR="002E553C">
        <w:rPr>
          <w:rFonts w:ascii="Times New Roman" w:hAnsi="Times New Roman" w:cs="Times New Roman"/>
          <w:sz w:val="24"/>
          <w:szCs w:val="24"/>
        </w:rPr>
        <w:t>е</w:t>
      </w:r>
      <w:r w:rsidR="002E553C" w:rsidRPr="00565C65">
        <w:rPr>
          <w:rFonts w:ascii="Times New Roman" w:hAnsi="Times New Roman" w:cs="Times New Roman"/>
          <w:sz w:val="24"/>
          <w:szCs w:val="24"/>
        </w:rPr>
        <w:t xml:space="preserve"> </w:t>
      </w:r>
      <w:r w:rsidR="002E553C">
        <w:rPr>
          <w:rFonts w:ascii="Times New Roman" w:hAnsi="Times New Roman" w:cs="Times New Roman"/>
          <w:sz w:val="24"/>
          <w:szCs w:val="24"/>
        </w:rPr>
        <w:t xml:space="preserve">  </w:t>
      </w:r>
      <w:r w:rsidR="002E553C" w:rsidRPr="00565C65">
        <w:rPr>
          <w:rFonts w:ascii="Times New Roman" w:hAnsi="Times New Roman" w:cs="Times New Roman"/>
          <w:sz w:val="24"/>
          <w:szCs w:val="24"/>
        </w:rPr>
        <w:t xml:space="preserve">  проектно-сметной </w:t>
      </w:r>
      <w:r w:rsidR="002E553C">
        <w:rPr>
          <w:rFonts w:ascii="Times New Roman" w:hAnsi="Times New Roman" w:cs="Times New Roman"/>
          <w:sz w:val="24"/>
          <w:szCs w:val="24"/>
        </w:rPr>
        <w:t xml:space="preserve">   </w:t>
      </w:r>
      <w:r w:rsidR="002E553C" w:rsidRPr="00565C65">
        <w:rPr>
          <w:rFonts w:ascii="Times New Roman" w:hAnsi="Times New Roman" w:cs="Times New Roman"/>
          <w:sz w:val="24"/>
          <w:szCs w:val="24"/>
        </w:rPr>
        <w:t xml:space="preserve">документации   для </w:t>
      </w:r>
      <w:r w:rsidR="002E553C">
        <w:rPr>
          <w:rFonts w:ascii="Times New Roman" w:hAnsi="Times New Roman" w:cs="Times New Roman"/>
          <w:sz w:val="24"/>
          <w:szCs w:val="24"/>
        </w:rPr>
        <w:t xml:space="preserve">   </w:t>
      </w:r>
      <w:r w:rsidR="002E553C" w:rsidRPr="00565C65">
        <w:rPr>
          <w:rFonts w:ascii="Times New Roman" w:hAnsi="Times New Roman" w:cs="Times New Roman"/>
          <w:sz w:val="24"/>
          <w:szCs w:val="24"/>
        </w:rPr>
        <w:t xml:space="preserve">дооснащения энергетической и  технологической   базы   Проекта:  «Локализация     кристального    производства     полного     цикла   силовых приборов   на основе технологий широкозонных полупроводников GaN» объекта </w:t>
      </w:r>
      <w:r w:rsidR="002E553C">
        <w:rPr>
          <w:rFonts w:ascii="Times New Roman" w:hAnsi="Times New Roman" w:cs="Times New Roman"/>
          <w:sz w:val="24"/>
          <w:szCs w:val="24"/>
        </w:rPr>
        <w:t xml:space="preserve">        </w:t>
      </w:r>
      <w:r w:rsidR="002E553C" w:rsidRPr="00565C65">
        <w:rPr>
          <w:rFonts w:ascii="Times New Roman" w:hAnsi="Times New Roman" w:cs="Times New Roman"/>
          <w:sz w:val="24"/>
          <w:szCs w:val="24"/>
        </w:rPr>
        <w:t>АО «НИИЭТ»</w:t>
      </w:r>
      <w:r w:rsidR="002E553C">
        <w:rPr>
          <w:rFonts w:ascii="Times New Roman" w:hAnsi="Times New Roman" w:cs="Times New Roman"/>
          <w:sz w:val="24"/>
          <w:szCs w:val="24"/>
        </w:rPr>
        <w:t xml:space="preserve"> </w:t>
      </w:r>
      <w:r w:rsidR="002E553C">
        <w:rPr>
          <w:rFonts w:ascii="Times New Roman" w:hAnsi="Times New Roman" w:cs="Times New Roman"/>
          <w:bCs/>
          <w:sz w:val="24"/>
          <w:szCs w:val="24"/>
        </w:rPr>
        <w:t xml:space="preserve">  </w:t>
      </w:r>
      <w:r w:rsidR="002E553C" w:rsidRPr="00533C77">
        <w:rPr>
          <w:rFonts w:ascii="Times New Roman" w:hAnsi="Times New Roman"/>
          <w:sz w:val="24"/>
          <w:szCs w:val="24"/>
        </w:rPr>
        <w:t xml:space="preserve">в </w:t>
      </w:r>
      <w:r w:rsidR="002E553C">
        <w:rPr>
          <w:rFonts w:ascii="Times New Roman" w:hAnsi="Times New Roman"/>
          <w:sz w:val="24"/>
          <w:szCs w:val="24"/>
        </w:rPr>
        <w:t xml:space="preserve">   </w:t>
      </w:r>
      <w:r w:rsidR="002E553C" w:rsidRPr="00533C77">
        <w:rPr>
          <w:rFonts w:ascii="Times New Roman" w:hAnsi="Times New Roman"/>
          <w:sz w:val="24"/>
          <w:szCs w:val="24"/>
        </w:rPr>
        <w:t>соответствии</w:t>
      </w:r>
      <w:r w:rsidR="002E553C">
        <w:rPr>
          <w:rFonts w:ascii="Times New Roman" w:hAnsi="Times New Roman"/>
          <w:sz w:val="24"/>
          <w:szCs w:val="24"/>
        </w:rPr>
        <w:t xml:space="preserve"> </w:t>
      </w:r>
      <w:r w:rsidR="002E553C" w:rsidRPr="00533C77">
        <w:rPr>
          <w:rFonts w:ascii="Times New Roman" w:hAnsi="Times New Roman"/>
          <w:sz w:val="24"/>
          <w:szCs w:val="24"/>
        </w:rPr>
        <w:t xml:space="preserve"> </w:t>
      </w:r>
      <w:r w:rsidR="002E553C">
        <w:rPr>
          <w:rFonts w:ascii="Times New Roman" w:hAnsi="Times New Roman"/>
          <w:sz w:val="24"/>
          <w:szCs w:val="24"/>
        </w:rPr>
        <w:t xml:space="preserve">   </w:t>
      </w:r>
      <w:r w:rsidR="002E553C" w:rsidRPr="00533C77">
        <w:rPr>
          <w:rFonts w:ascii="Times New Roman" w:hAnsi="Times New Roman"/>
          <w:sz w:val="24"/>
          <w:szCs w:val="24"/>
        </w:rPr>
        <w:t xml:space="preserve">с </w:t>
      </w:r>
      <w:r w:rsidR="002E553C">
        <w:rPr>
          <w:rFonts w:ascii="Times New Roman" w:hAnsi="Times New Roman"/>
          <w:sz w:val="24"/>
          <w:szCs w:val="24"/>
        </w:rPr>
        <w:t xml:space="preserve">  </w:t>
      </w:r>
      <w:r w:rsidR="002E553C" w:rsidRPr="00533C77">
        <w:rPr>
          <w:rFonts w:ascii="Times New Roman" w:hAnsi="Times New Roman"/>
          <w:sz w:val="24"/>
          <w:szCs w:val="24"/>
        </w:rPr>
        <w:t>Техническим</w:t>
      </w:r>
      <w:r w:rsidR="002E553C">
        <w:rPr>
          <w:rFonts w:ascii="Times New Roman" w:hAnsi="Times New Roman"/>
          <w:sz w:val="24"/>
          <w:szCs w:val="24"/>
        </w:rPr>
        <w:t xml:space="preserve">   </w:t>
      </w:r>
      <w:r w:rsidR="002E553C" w:rsidRPr="00533C77">
        <w:rPr>
          <w:rFonts w:ascii="Times New Roman" w:hAnsi="Times New Roman"/>
          <w:sz w:val="24"/>
          <w:szCs w:val="24"/>
        </w:rPr>
        <w:t xml:space="preserve"> заданием</w:t>
      </w:r>
      <w:r w:rsidR="002E553C">
        <w:rPr>
          <w:rFonts w:ascii="Times New Roman" w:hAnsi="Times New Roman"/>
          <w:sz w:val="24"/>
          <w:szCs w:val="24"/>
        </w:rPr>
        <w:t xml:space="preserve"> </w:t>
      </w:r>
      <w:r w:rsidR="002E553C" w:rsidRPr="00533C77">
        <w:rPr>
          <w:rFonts w:ascii="Times New Roman" w:hAnsi="Times New Roman"/>
          <w:sz w:val="24"/>
          <w:szCs w:val="24"/>
        </w:rPr>
        <w:t xml:space="preserve"> </w:t>
      </w:r>
      <w:r w:rsidR="002E553C">
        <w:rPr>
          <w:rFonts w:ascii="Times New Roman" w:hAnsi="Times New Roman"/>
          <w:sz w:val="24"/>
          <w:szCs w:val="24"/>
        </w:rPr>
        <w:t xml:space="preserve">    </w:t>
      </w:r>
      <w:r w:rsidR="002E553C" w:rsidRPr="00B708FB">
        <w:rPr>
          <w:rFonts w:ascii="Times New Roman" w:hAnsi="Times New Roman"/>
          <w:sz w:val="24"/>
          <w:szCs w:val="24"/>
        </w:rPr>
        <w:t>(Приложение № 3 к документации. ТЗ)</w:t>
      </w:r>
      <w:r w:rsidR="002E553C" w:rsidRPr="00533C77">
        <w:rPr>
          <w:rFonts w:ascii="Times New Roman" w:hAnsi="Times New Roman"/>
          <w:sz w:val="24"/>
          <w:szCs w:val="24"/>
        </w:rPr>
        <w:t xml:space="preserve"> </w:t>
      </w:r>
    </w:p>
    <w:p w14:paraId="06C7696D" w14:textId="058A3B36" w:rsidR="008D478E" w:rsidRPr="00194904" w:rsidRDefault="008D478E" w:rsidP="002E553C">
      <w:pPr>
        <w:jc w:val="both"/>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6809BEB2" w14:textId="08A92510" w:rsidR="00120D84" w:rsidRPr="00BF0DCE" w:rsidRDefault="00120D84" w:rsidP="002E553C">
      <w:pPr>
        <w:pStyle w:val="afb"/>
        <w:tabs>
          <w:tab w:val="left" w:pos="1985"/>
        </w:tabs>
        <w:ind w:left="0" w:firstLine="709"/>
        <w:jc w:val="both"/>
        <w:rPr>
          <w:rFonts w:ascii="Times New Roman" w:hAnsi="Times New Roman" w:cs="Times New Roman"/>
          <w:sz w:val="24"/>
        </w:rPr>
      </w:pPr>
      <w:r w:rsidRPr="00BF0DCE">
        <w:rPr>
          <w:rFonts w:ascii="Times New Roman" w:hAnsi="Times New Roman" w:cs="Times New Roman"/>
          <w:sz w:val="24"/>
        </w:rPr>
        <w:t xml:space="preserve">Срок </w:t>
      </w:r>
      <w:r w:rsidR="002E553C">
        <w:rPr>
          <w:rFonts w:ascii="Times New Roman" w:hAnsi="Times New Roman" w:cs="Times New Roman"/>
          <w:sz w:val="24"/>
        </w:rPr>
        <w:t>выполнения</w:t>
      </w:r>
      <w:r w:rsidRPr="00BF0DCE">
        <w:rPr>
          <w:rFonts w:ascii="Times New Roman" w:hAnsi="Times New Roman" w:cs="Times New Roman"/>
          <w:sz w:val="24"/>
        </w:rPr>
        <w:t xml:space="preserve">: в соответствии с </w:t>
      </w:r>
      <w:r w:rsidR="002E553C">
        <w:rPr>
          <w:rFonts w:ascii="Times New Roman" w:hAnsi="Times New Roman" w:cs="Times New Roman"/>
          <w:sz w:val="24"/>
        </w:rPr>
        <w:t>Приложением № 3 к документации.ТЗ;</w:t>
      </w:r>
      <w:r w:rsidRPr="00BF0DCE">
        <w:rPr>
          <w:rFonts w:ascii="Times New Roman" w:hAnsi="Times New Roman" w:cs="Times New Roman"/>
          <w:sz w:val="24"/>
        </w:rPr>
        <w:t xml:space="preserve"> Приложением №4  к  документации. Проект договора</w:t>
      </w:r>
      <w:r w:rsidR="006F74DA">
        <w:rPr>
          <w:rFonts w:ascii="Times New Roman" w:hAnsi="Times New Roman" w:cs="Times New Roman"/>
          <w:sz w:val="24"/>
        </w:rPr>
        <w:t>;</w:t>
      </w:r>
    </w:p>
    <w:p w14:paraId="58E5AF6B" w14:textId="77777777" w:rsidR="00120D84" w:rsidRPr="00C253D3" w:rsidRDefault="00120D84" w:rsidP="00120D84">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3036DC36" w14:textId="2A5841CF" w:rsidR="00120D84" w:rsidRDefault="00120D84" w:rsidP="00120D84">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w:t>
      </w:r>
      <w:r w:rsidRPr="00653F39">
        <w:rPr>
          <w:rFonts w:ascii="Times New Roman" w:hAnsi="Times New Roman" w:cs="Times New Roman"/>
          <w:b/>
          <w:sz w:val="24"/>
        </w:rPr>
        <w:t>Валюта: российский рубль</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62FE4C54" w14:textId="7C620D06" w:rsidR="00945678" w:rsidRDefault="00945678">
      <w:pPr>
        <w:snapToGrid w:val="0"/>
        <w:jc w:val="both"/>
        <w:rPr>
          <w:rFonts w:ascii="Times New Roman" w:hAnsi="Times New Roman" w:cs="Times New Roman"/>
          <w:sz w:val="24"/>
          <w:u w:val="single"/>
        </w:rPr>
      </w:pPr>
    </w:p>
    <w:p w14:paraId="798E07AD" w14:textId="77777777" w:rsidR="001207E9" w:rsidRPr="006A2035" w:rsidRDefault="001207E9" w:rsidP="001207E9">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0E887187" w14:textId="77777777" w:rsidR="00943EE0" w:rsidRDefault="00943EE0" w:rsidP="00943EE0">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 физическое лицо или индивидуальный предприниматель.</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237800B1" w14:textId="77777777" w:rsidR="00943EE0" w:rsidRDefault="00943EE0" w:rsidP="00943EE0">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4DBF4610" w14:textId="77777777" w:rsidR="00943EE0" w:rsidRDefault="00943EE0" w:rsidP="00943EE0">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DEFC3C1" w14:textId="77777777" w:rsidR="00943EE0" w:rsidRDefault="00943EE0" w:rsidP="00943EE0">
      <w:pPr>
        <w:numPr>
          <w:ilvl w:val="0"/>
          <w:numId w:val="8"/>
        </w:numPr>
        <w:snapToGrid w:val="0"/>
        <w:ind w:left="720"/>
        <w:contextualSpacing/>
        <w:jc w:val="both"/>
        <w:rPr>
          <w:rFonts w:ascii="Times New Roman" w:hAnsi="Times New Roman"/>
          <w:sz w:val="24"/>
        </w:rPr>
      </w:pPr>
      <w:r>
        <w:rPr>
          <w:rFonts w:ascii="Times New Roman" w:hAnsi="Times New Roman"/>
          <w:sz w:val="24"/>
        </w:rPr>
        <w:t>На имущество Участника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5AB31" w14:textId="77777777" w:rsidR="00943EE0" w:rsidRDefault="00943EE0" w:rsidP="00943EE0">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закупочной процедуре;</w:t>
      </w:r>
    </w:p>
    <w:p w14:paraId="4FF535BD" w14:textId="77777777" w:rsidR="00943EE0" w:rsidRPr="0037393F" w:rsidRDefault="00943EE0" w:rsidP="00943EE0">
      <w:pPr>
        <w:keepNext/>
        <w:numPr>
          <w:ilvl w:val="0"/>
          <w:numId w:val="8"/>
        </w:numPr>
        <w:snapToGrid w:val="0"/>
        <w:ind w:left="714" w:hanging="357"/>
        <w:contextualSpacing/>
        <w:jc w:val="both"/>
        <w:rPr>
          <w:rFonts w:ascii="Times New Roman" w:hAnsi="Times New Roman"/>
          <w:b/>
          <w:sz w:val="24"/>
        </w:rPr>
      </w:pPr>
      <w:r w:rsidRPr="00122F05">
        <w:rPr>
          <w:rFonts w:ascii="Times New Roman" w:hAnsi="Times New Roman"/>
          <w:sz w:val="24"/>
        </w:rPr>
        <w:t>В федеральном реестре недобросовестных поставщиков не должно содержаться сведений об Участнике;</w:t>
      </w:r>
    </w:p>
    <w:p w14:paraId="0D1B83AE" w14:textId="7F6E9192" w:rsidR="00943EE0" w:rsidRPr="00361DAB" w:rsidRDefault="00943EE0" w:rsidP="00943EE0">
      <w:pPr>
        <w:keepNext/>
        <w:numPr>
          <w:ilvl w:val="0"/>
          <w:numId w:val="8"/>
        </w:numPr>
        <w:snapToGrid w:val="0"/>
        <w:ind w:left="714" w:hanging="357"/>
        <w:contextualSpacing/>
        <w:jc w:val="both"/>
        <w:rPr>
          <w:rFonts w:ascii="Times New Roman" w:hAnsi="Times New Roman" w:cs="Times New Roman"/>
          <w:b/>
          <w:sz w:val="24"/>
          <w:highlight w:val="yellow"/>
          <w:u w:val="single"/>
        </w:rPr>
      </w:pPr>
      <w:r w:rsidRPr="00361DAB">
        <w:rPr>
          <w:rFonts w:ascii="Times New Roman" w:hAnsi="Times New Roman" w:cs="Times New Roman"/>
          <w:b/>
          <w:sz w:val="24"/>
          <w:highlight w:val="yellow"/>
          <w:u w:val="single"/>
        </w:rPr>
        <w:t>Участник должен быть членом СРО</w:t>
      </w:r>
      <w:r w:rsidR="00361DAB" w:rsidRPr="00361DAB">
        <w:rPr>
          <w:rFonts w:ascii="Times New Roman" w:hAnsi="Times New Roman" w:cs="Times New Roman"/>
          <w:b/>
          <w:sz w:val="24"/>
          <w:szCs w:val="24"/>
          <w:highlight w:val="yellow"/>
          <w:u w:val="single"/>
        </w:rPr>
        <w:t xml:space="preserve"> на осуществление проектно-изыскательских работ</w:t>
      </w:r>
      <w:r w:rsidRPr="00361DAB">
        <w:rPr>
          <w:rFonts w:ascii="Times New Roman" w:hAnsi="Times New Roman" w:cs="Times New Roman"/>
          <w:b/>
          <w:sz w:val="24"/>
          <w:highlight w:val="yellow"/>
          <w:u w:val="single"/>
        </w:rPr>
        <w:t>;</w:t>
      </w:r>
    </w:p>
    <w:p w14:paraId="6E9FF85A" w14:textId="1CE3F04B" w:rsidR="00B5428F" w:rsidRPr="00B5428F" w:rsidRDefault="00943EE0" w:rsidP="00055191">
      <w:pPr>
        <w:keepNext/>
        <w:numPr>
          <w:ilvl w:val="0"/>
          <w:numId w:val="8"/>
        </w:numPr>
        <w:snapToGrid w:val="0"/>
        <w:ind w:left="714" w:hanging="357"/>
        <w:contextualSpacing/>
        <w:jc w:val="both"/>
        <w:rPr>
          <w:rFonts w:ascii="Times New Roman" w:hAnsi="Times New Roman"/>
          <w:b/>
          <w:sz w:val="24"/>
          <w:highlight w:val="yellow"/>
        </w:rPr>
      </w:pPr>
      <w:r w:rsidRPr="00B5428F">
        <w:rPr>
          <w:rFonts w:ascii="Times New Roman" w:hAnsi="Times New Roman"/>
          <w:b/>
          <w:sz w:val="24"/>
          <w:highlight w:val="yellow"/>
          <w:u w:val="single"/>
        </w:rPr>
        <w:t xml:space="preserve">Участник должен иметь в своем составе </w:t>
      </w:r>
      <w:r w:rsidRPr="00B5428F">
        <w:rPr>
          <w:rFonts w:ascii="Times New Roman" w:hAnsi="Times New Roman"/>
          <w:b/>
          <w:sz w:val="24"/>
          <w:szCs w:val="24"/>
          <w:highlight w:val="yellow"/>
          <w:u w:val="single"/>
        </w:rPr>
        <w:t>специалистов</w:t>
      </w:r>
      <w:r w:rsidRPr="00B5428F">
        <w:rPr>
          <w:rFonts w:ascii="Times New Roman" w:hAnsi="Times New Roman"/>
          <w:sz w:val="24"/>
          <w:highlight w:val="yellow"/>
        </w:rPr>
        <w:t xml:space="preserve"> </w:t>
      </w:r>
      <w:r w:rsidR="00B5428F" w:rsidRPr="00B5428F">
        <w:rPr>
          <w:rFonts w:ascii="Times New Roman" w:hAnsi="Times New Roman" w:cs="Times New Roman"/>
          <w:b/>
          <w:color w:val="000000"/>
          <w:sz w:val="22"/>
          <w:szCs w:val="22"/>
          <w:highlight w:val="yellow"/>
          <w:u w:val="single"/>
        </w:rPr>
        <w:t xml:space="preserve">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w:t>
      </w:r>
      <w:r w:rsidR="00B5428F" w:rsidRPr="00B5428F">
        <w:rPr>
          <w:rFonts w:ascii="Times New Roman" w:hAnsi="Times New Roman" w:cs="Times New Roman"/>
          <w:color w:val="000000"/>
          <w:sz w:val="22"/>
          <w:szCs w:val="22"/>
          <w:highlight w:val="yellow"/>
          <w:u w:val="single"/>
        </w:rPr>
        <w:t>в</w:t>
      </w:r>
      <w:r w:rsidR="00B5428F">
        <w:rPr>
          <w:rFonts w:ascii="Times New Roman" w:hAnsi="Times New Roman" w:cs="Times New Roman"/>
          <w:color w:val="000000"/>
          <w:sz w:val="22"/>
          <w:szCs w:val="22"/>
          <w:highlight w:val="yellow"/>
          <w:u w:val="single"/>
        </w:rPr>
        <w:t>;</w:t>
      </w:r>
    </w:p>
    <w:p w14:paraId="141F7603" w14:textId="7E34FEFB" w:rsidR="00943EE0" w:rsidRPr="00B5428F" w:rsidRDefault="00B5428F" w:rsidP="00055191">
      <w:pPr>
        <w:keepNext/>
        <w:numPr>
          <w:ilvl w:val="0"/>
          <w:numId w:val="8"/>
        </w:numPr>
        <w:snapToGrid w:val="0"/>
        <w:ind w:left="714" w:hanging="357"/>
        <w:contextualSpacing/>
        <w:jc w:val="both"/>
        <w:rPr>
          <w:rFonts w:ascii="Times New Roman" w:hAnsi="Times New Roman"/>
          <w:b/>
          <w:sz w:val="24"/>
          <w:highlight w:val="yellow"/>
        </w:rPr>
      </w:pPr>
      <w:r w:rsidRPr="00B5428F">
        <w:rPr>
          <w:rFonts w:ascii="Times New Roman" w:hAnsi="Times New Roman" w:cs="Times New Roman"/>
          <w:b/>
          <w:sz w:val="24"/>
          <w:szCs w:val="24"/>
          <w:highlight w:val="yellow"/>
          <w:u w:val="single"/>
        </w:rPr>
        <w:t xml:space="preserve"> </w:t>
      </w:r>
      <w:r w:rsidR="00943EE0" w:rsidRPr="00B5428F">
        <w:rPr>
          <w:rFonts w:ascii="Times New Roman" w:hAnsi="Times New Roman" w:cs="Times New Roman"/>
          <w:b/>
          <w:sz w:val="24"/>
          <w:szCs w:val="24"/>
          <w:highlight w:val="yellow"/>
          <w:u w:val="single"/>
        </w:rPr>
        <w:t xml:space="preserve">Участник    должен    иметь   документы, подтверждающие    наличие у  него  опыта  </w:t>
      </w:r>
      <w:r w:rsidRPr="00B5428F">
        <w:rPr>
          <w:rFonts w:ascii="Times New Roman" w:hAnsi="Times New Roman" w:cs="Times New Roman"/>
          <w:b/>
          <w:sz w:val="24"/>
          <w:szCs w:val="24"/>
          <w:highlight w:val="yellow"/>
        </w:rPr>
        <w:t>аналогичных проектов</w:t>
      </w:r>
      <w:r w:rsidRPr="00B5428F">
        <w:rPr>
          <w:rFonts w:ascii="Times New Roman" w:hAnsi="Times New Roman" w:cs="Times New Roman"/>
          <w:b/>
          <w:sz w:val="24"/>
          <w:szCs w:val="24"/>
          <w:highlight w:val="yellow"/>
        </w:rPr>
        <w:t>,</w:t>
      </w:r>
      <w:r w:rsidR="00943EE0" w:rsidRPr="00B5428F">
        <w:rPr>
          <w:rFonts w:ascii="Times New Roman" w:hAnsi="Times New Roman" w:cs="Times New Roman"/>
          <w:b/>
          <w:sz w:val="24"/>
          <w:szCs w:val="24"/>
          <w:highlight w:val="yellow"/>
        </w:rPr>
        <w:t xml:space="preserve">   связанного с </w:t>
      </w:r>
      <w:r>
        <w:rPr>
          <w:rFonts w:ascii="Times New Roman" w:hAnsi="Times New Roman" w:cs="Times New Roman"/>
          <w:b/>
          <w:sz w:val="24"/>
          <w:szCs w:val="24"/>
          <w:highlight w:val="yellow"/>
        </w:rPr>
        <w:t>подготовкой проектно-сметной документации</w:t>
      </w:r>
      <w:r w:rsidR="00943EE0" w:rsidRPr="00B5428F">
        <w:rPr>
          <w:rFonts w:ascii="Times New Roman" w:hAnsi="Times New Roman" w:cs="Times New Roman"/>
          <w:sz w:val="24"/>
          <w:szCs w:val="24"/>
          <w:highlight w:val="yellow"/>
        </w:rPr>
        <w:t>.</w:t>
      </w:r>
    </w:p>
    <w:p w14:paraId="15FF1B32" w14:textId="77777777" w:rsidR="00943EE0" w:rsidRDefault="00943EE0" w:rsidP="00943EE0">
      <w:pPr>
        <w:snapToGrid w:val="0"/>
        <w:contextualSpacing/>
        <w:jc w:val="both"/>
        <w:rPr>
          <w:rFonts w:ascii="Times New Roman" w:hAnsi="Times New Roman"/>
          <w:sz w:val="24"/>
        </w:rPr>
      </w:pPr>
    </w:p>
    <w:p w14:paraId="76C3194A" w14:textId="77777777" w:rsidR="00943EE0" w:rsidRDefault="00943EE0" w:rsidP="00943EE0">
      <w:pPr>
        <w:keepNext/>
        <w:snapToGrid w:val="0"/>
        <w:contextualSpacing/>
        <w:jc w:val="both"/>
        <w:rPr>
          <w:rFonts w:ascii="Times New Roman" w:hAnsi="Times New Roman"/>
          <w:b/>
          <w:sz w:val="24"/>
        </w:rPr>
      </w:pPr>
    </w:p>
    <w:p w14:paraId="35AE1AB4" w14:textId="77777777" w:rsidR="00943EE0" w:rsidRDefault="00943EE0" w:rsidP="00943EE0">
      <w:pPr>
        <w:keepNext/>
        <w:snapToGrid w:val="0"/>
        <w:contextualSpacing/>
        <w:jc w:val="both"/>
        <w:rPr>
          <w:rFonts w:ascii="Times New Roman" w:hAnsi="Times New Roman"/>
          <w:b/>
          <w:sz w:val="24"/>
        </w:rPr>
      </w:pPr>
    </w:p>
    <w:p w14:paraId="734337BD" w14:textId="77777777" w:rsidR="00943EE0" w:rsidRPr="00122F05" w:rsidRDefault="00943EE0" w:rsidP="00943EE0">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74BE5162" w14:textId="77777777" w:rsidR="00943EE0" w:rsidRDefault="00943EE0" w:rsidP="00943EE0">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44450307" w14:textId="77777777" w:rsidR="00943EE0" w:rsidRDefault="00943EE0" w:rsidP="00943EE0">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26920913" w14:textId="77777777" w:rsidR="00943EE0" w:rsidRDefault="00943EE0" w:rsidP="00943EE0">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4B72D619" w14:textId="77777777" w:rsidR="00943EE0" w:rsidRDefault="00943EE0" w:rsidP="00943EE0">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F8C5FC4" w14:textId="77777777" w:rsidR="00943EE0" w:rsidRDefault="00943EE0" w:rsidP="00943EE0">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анкету Участника по форме и в соответствии с инструкциями, приведенными в настоящей Документации (Форма № 3);</w:t>
      </w:r>
      <w:r w:rsidRPr="00BC48C7">
        <w:rPr>
          <w:rFonts w:ascii="Times New Roman" w:hAnsi="Times New Roman"/>
          <w:sz w:val="24"/>
        </w:rPr>
        <w:t xml:space="preserve"> </w:t>
      </w:r>
    </w:p>
    <w:p w14:paraId="17429E26" w14:textId="77777777" w:rsidR="00943EE0" w:rsidRDefault="00943EE0" w:rsidP="00943EE0">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1B9D744" w14:textId="77777777" w:rsidR="00943EE0" w:rsidRDefault="00943EE0" w:rsidP="00943EE0">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01844624" w14:textId="77777777" w:rsidR="00943EE0" w:rsidRDefault="00943EE0" w:rsidP="00943EE0">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4A837F10" w14:textId="77777777" w:rsidR="00943EE0" w:rsidRPr="00C75A82" w:rsidRDefault="00943EE0" w:rsidP="00943EE0">
      <w:pPr>
        <w:numPr>
          <w:ilvl w:val="0"/>
          <w:numId w:val="14"/>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полученной не ранее чем за 6 (шесть) месяцев до дня официального размещения на ЭТП выписки из единого государственного реестра юридических лиц (для юридических лиц); копию полученной не ранее чем за 6 (шесть) месяцев до дня официального размещения на ЭТП, или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
    <w:p w14:paraId="31AE5431" w14:textId="77777777" w:rsidR="00943EE0" w:rsidRPr="00C75A82" w:rsidRDefault="00943EE0" w:rsidP="00943EE0">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07E0B6C4" w14:textId="77777777" w:rsidR="00943EE0" w:rsidRPr="00C75A82" w:rsidRDefault="00943EE0" w:rsidP="00943EE0">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52D0444F" w14:textId="77777777" w:rsidR="00943EE0" w:rsidRDefault="00943EE0" w:rsidP="00943EE0">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AD97301" w14:textId="77777777" w:rsidR="00943EE0" w:rsidRDefault="00943EE0" w:rsidP="00943EE0">
      <w:pPr>
        <w:numPr>
          <w:ilvl w:val="0"/>
          <w:numId w:val="24"/>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p>
    <w:p w14:paraId="231D9AD9" w14:textId="77777777" w:rsidR="00943EE0" w:rsidRDefault="00943EE0" w:rsidP="00B5428F">
      <w:pPr>
        <w:pStyle w:val="-30"/>
        <w:numPr>
          <w:ilvl w:val="0"/>
          <w:numId w:val="24"/>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1B9C51C6" w14:textId="3E7421ED" w:rsidR="00B5428F" w:rsidRDefault="00943EE0" w:rsidP="00B5428F">
      <w:pPr>
        <w:keepNext/>
        <w:numPr>
          <w:ilvl w:val="0"/>
          <w:numId w:val="8"/>
        </w:numPr>
        <w:snapToGrid w:val="0"/>
        <w:ind w:left="714" w:hanging="357"/>
        <w:contextualSpacing/>
        <w:jc w:val="both"/>
        <w:rPr>
          <w:rFonts w:ascii="Times New Roman" w:hAnsi="Times New Roman" w:cs="Times New Roman"/>
          <w:b/>
          <w:sz w:val="24"/>
          <w:highlight w:val="yellow"/>
          <w:u w:val="single"/>
        </w:rPr>
      </w:pPr>
      <w:r w:rsidRPr="00B5428F">
        <w:rPr>
          <w:rFonts w:ascii="Times New Roman" w:hAnsi="Times New Roman" w:cs="Times New Roman"/>
          <w:b/>
          <w:sz w:val="24"/>
          <w:szCs w:val="24"/>
          <w:highlight w:val="yellow"/>
          <w:u w:val="single"/>
        </w:rPr>
        <w:t>выписку из реестра членов СРО</w:t>
      </w:r>
      <w:r w:rsidR="00B5428F" w:rsidRPr="00B5428F">
        <w:rPr>
          <w:rFonts w:ascii="Times New Roman" w:hAnsi="Times New Roman" w:cs="Times New Roman"/>
          <w:b/>
          <w:sz w:val="24"/>
          <w:szCs w:val="24"/>
          <w:highlight w:val="yellow"/>
          <w:u w:val="single"/>
        </w:rPr>
        <w:t xml:space="preserve"> </w:t>
      </w:r>
      <w:r w:rsidR="00B5428F" w:rsidRPr="00361DAB">
        <w:rPr>
          <w:rFonts w:ascii="Times New Roman" w:hAnsi="Times New Roman" w:cs="Times New Roman"/>
          <w:b/>
          <w:sz w:val="24"/>
          <w:szCs w:val="24"/>
          <w:highlight w:val="yellow"/>
          <w:u w:val="single"/>
        </w:rPr>
        <w:t>на осуществление проектно-изыскательских работ</w:t>
      </w:r>
      <w:r w:rsidR="00B5428F" w:rsidRPr="00361DAB">
        <w:rPr>
          <w:rFonts w:ascii="Times New Roman" w:hAnsi="Times New Roman" w:cs="Times New Roman"/>
          <w:b/>
          <w:sz w:val="24"/>
          <w:highlight w:val="yellow"/>
          <w:u w:val="single"/>
        </w:rPr>
        <w:t>;</w:t>
      </w:r>
    </w:p>
    <w:p w14:paraId="75C7FAA0" w14:textId="318F68C4" w:rsidR="00B5428F" w:rsidRPr="00B5428F" w:rsidRDefault="00B5428F" w:rsidP="00B5428F">
      <w:pPr>
        <w:keepNext/>
        <w:numPr>
          <w:ilvl w:val="0"/>
          <w:numId w:val="8"/>
        </w:numPr>
        <w:snapToGrid w:val="0"/>
        <w:ind w:left="714" w:hanging="357"/>
        <w:contextualSpacing/>
        <w:jc w:val="both"/>
        <w:rPr>
          <w:rFonts w:ascii="Times New Roman" w:hAnsi="Times New Roman"/>
          <w:b/>
          <w:sz w:val="24"/>
          <w:highlight w:val="yellow"/>
        </w:rPr>
      </w:pPr>
      <w:r>
        <w:rPr>
          <w:rFonts w:ascii="Times New Roman" w:hAnsi="Times New Roman"/>
          <w:b/>
          <w:sz w:val="24"/>
          <w:highlight w:val="yellow"/>
          <w:u w:val="single"/>
        </w:rPr>
        <w:t>документы, подтверждающ</w:t>
      </w:r>
      <w:r w:rsidR="00005DCA">
        <w:rPr>
          <w:rFonts w:ascii="Times New Roman" w:hAnsi="Times New Roman"/>
          <w:b/>
          <w:sz w:val="24"/>
          <w:highlight w:val="yellow"/>
          <w:u w:val="single"/>
        </w:rPr>
        <w:t>ие наличие</w:t>
      </w:r>
      <w:r w:rsidRPr="00B5428F">
        <w:rPr>
          <w:rFonts w:ascii="Times New Roman" w:hAnsi="Times New Roman"/>
          <w:b/>
          <w:sz w:val="24"/>
          <w:highlight w:val="yellow"/>
          <w:u w:val="single"/>
        </w:rPr>
        <w:t xml:space="preserve"> в своем составе </w:t>
      </w:r>
      <w:r w:rsidRPr="00B5428F">
        <w:rPr>
          <w:rFonts w:ascii="Times New Roman" w:hAnsi="Times New Roman"/>
          <w:b/>
          <w:sz w:val="24"/>
          <w:szCs w:val="24"/>
          <w:highlight w:val="yellow"/>
          <w:u w:val="single"/>
        </w:rPr>
        <w:t>специалистов</w:t>
      </w:r>
      <w:r w:rsidRPr="00B5428F">
        <w:rPr>
          <w:rFonts w:ascii="Times New Roman" w:hAnsi="Times New Roman"/>
          <w:sz w:val="24"/>
          <w:highlight w:val="yellow"/>
        </w:rPr>
        <w:t xml:space="preserve"> </w:t>
      </w:r>
      <w:r w:rsidRPr="00B5428F">
        <w:rPr>
          <w:rFonts w:ascii="Times New Roman" w:hAnsi="Times New Roman" w:cs="Times New Roman"/>
          <w:b/>
          <w:color w:val="000000"/>
          <w:sz w:val="22"/>
          <w:szCs w:val="22"/>
          <w:highlight w:val="yellow"/>
          <w:u w:val="single"/>
        </w:rPr>
        <w:t xml:space="preserve">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w:t>
      </w:r>
      <w:r w:rsidRPr="00B5428F">
        <w:rPr>
          <w:rFonts w:ascii="Times New Roman" w:hAnsi="Times New Roman" w:cs="Times New Roman"/>
          <w:color w:val="000000"/>
          <w:sz w:val="22"/>
          <w:szCs w:val="22"/>
          <w:highlight w:val="yellow"/>
          <w:u w:val="single"/>
        </w:rPr>
        <w:t>в</w:t>
      </w:r>
      <w:r>
        <w:rPr>
          <w:rFonts w:ascii="Times New Roman" w:hAnsi="Times New Roman" w:cs="Times New Roman"/>
          <w:color w:val="000000"/>
          <w:sz w:val="22"/>
          <w:szCs w:val="22"/>
          <w:highlight w:val="yellow"/>
          <w:u w:val="single"/>
        </w:rPr>
        <w:t>;</w:t>
      </w:r>
    </w:p>
    <w:p w14:paraId="053E796F" w14:textId="1AA44306" w:rsidR="00943EE0" w:rsidRPr="00BA2151" w:rsidRDefault="00943EE0" w:rsidP="00B5428F">
      <w:pPr>
        <w:pStyle w:val="-30"/>
        <w:numPr>
          <w:ilvl w:val="0"/>
          <w:numId w:val="24"/>
        </w:numPr>
        <w:tabs>
          <w:tab w:val="left" w:pos="426"/>
        </w:tabs>
        <w:spacing w:line="240" w:lineRule="auto"/>
        <w:ind w:left="714" w:hanging="357"/>
        <w:rPr>
          <w:rFonts w:ascii="Times New Roman" w:hAnsi="Times New Roman" w:cs="Times New Roman"/>
          <w:b/>
          <w:sz w:val="24"/>
          <w:szCs w:val="24"/>
          <w:highlight w:val="yellow"/>
          <w:u w:val="single"/>
        </w:rPr>
      </w:pPr>
      <w:bookmarkStart w:id="0" w:name="_GoBack"/>
      <w:bookmarkEnd w:id="0"/>
      <w:r w:rsidRPr="00BA2151">
        <w:rPr>
          <w:rFonts w:ascii="Times New Roman" w:hAnsi="Times New Roman" w:cs="Times New Roman"/>
          <w:b/>
          <w:sz w:val="24"/>
          <w:szCs w:val="24"/>
          <w:highlight w:val="yellow"/>
        </w:rPr>
        <w:t>документы, подтверждающие наличие опыта работы, связанного с проведением ремонтных работ, за 5 лет: (копии подписанных договоров, контрактов, актов сдачи приемки оказанных услуг (выполненных работ)</w:t>
      </w:r>
      <w:r w:rsidRPr="00BA2151">
        <w:rPr>
          <w:rFonts w:ascii="Times New Roman" w:hAnsi="Times New Roman"/>
          <w:b/>
          <w:sz w:val="24"/>
          <w:highlight w:val="yellow"/>
          <w:u w:val="thick"/>
        </w:rPr>
        <w:t xml:space="preserve"> подтверждающие наличие   у Участника  опыт</w:t>
      </w:r>
      <w:r w:rsidRPr="00BA2151">
        <w:rPr>
          <w:rFonts w:ascii="Times New Roman" w:hAnsi="Times New Roman"/>
          <w:sz w:val="24"/>
          <w:highlight w:val="yellow"/>
          <w:u w:val="thick"/>
        </w:rPr>
        <w:t xml:space="preserve">а </w:t>
      </w:r>
      <w:r w:rsidRPr="00BA2151">
        <w:rPr>
          <w:rFonts w:ascii="Times New Roman" w:hAnsi="Times New Roman"/>
          <w:b/>
          <w:sz w:val="24"/>
          <w:highlight w:val="yellow"/>
          <w:u w:val="single"/>
        </w:rPr>
        <w:t xml:space="preserve">работы, связанного с </w:t>
      </w:r>
      <w:r w:rsidRPr="00BA2151">
        <w:rPr>
          <w:rFonts w:ascii="Times New Roman" w:hAnsi="Times New Roman" w:cs="Times New Roman"/>
          <w:b/>
          <w:sz w:val="24"/>
          <w:szCs w:val="24"/>
          <w:highlight w:val="yellow"/>
          <w:u w:val="single"/>
        </w:rPr>
        <w:t xml:space="preserve"> </w:t>
      </w:r>
      <w:r w:rsidR="00B5428F" w:rsidRPr="00B5428F">
        <w:rPr>
          <w:rFonts w:ascii="Times New Roman" w:hAnsi="Times New Roman" w:cs="Times New Roman"/>
          <w:b/>
          <w:sz w:val="24"/>
          <w:szCs w:val="24"/>
          <w:highlight w:val="yellow"/>
        </w:rPr>
        <w:t xml:space="preserve">связанного с </w:t>
      </w:r>
      <w:r w:rsidR="00B5428F">
        <w:rPr>
          <w:rFonts w:ascii="Times New Roman" w:hAnsi="Times New Roman" w:cs="Times New Roman"/>
          <w:b/>
          <w:sz w:val="24"/>
          <w:szCs w:val="24"/>
          <w:highlight w:val="yellow"/>
        </w:rPr>
        <w:t>подготовкой проектно-сметной документации</w:t>
      </w:r>
      <w:r w:rsidRPr="00BA2151">
        <w:rPr>
          <w:rFonts w:ascii="Times New Roman" w:hAnsi="Times New Roman" w:cs="Times New Roman"/>
          <w:b/>
          <w:sz w:val="24"/>
          <w:szCs w:val="24"/>
          <w:highlight w:val="yellow"/>
          <w:u w:val="single"/>
        </w:rPr>
        <w:t>;</w:t>
      </w:r>
    </w:p>
    <w:p w14:paraId="48C54794" w14:textId="77777777" w:rsidR="00943EE0" w:rsidRPr="00B42F70" w:rsidRDefault="00943EE0" w:rsidP="00B5428F">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5357D1B4" w14:textId="77777777" w:rsidR="00943EE0" w:rsidRPr="00D3666D" w:rsidRDefault="00943EE0" w:rsidP="00943EE0">
      <w:pPr>
        <w:tabs>
          <w:tab w:val="left" w:pos="2978"/>
        </w:tabs>
        <w:snapToGrid w:val="0"/>
        <w:jc w:val="both"/>
        <w:rPr>
          <w:rFonts w:ascii="Times New Roman" w:hAnsi="Times New Roman"/>
          <w:sz w:val="24"/>
        </w:rPr>
      </w:pPr>
      <w:r w:rsidRPr="00C75A82">
        <w:rPr>
          <w:rFonts w:ascii="Times New Roman" w:hAnsi="Times New Roman"/>
          <w:b/>
          <w:i/>
          <w:sz w:val="24"/>
        </w:rPr>
        <w:lastRenderedPageBreak/>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6B14D788" w14:textId="77777777" w:rsidR="00943EE0" w:rsidRDefault="00943EE0" w:rsidP="00943EE0">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199D60E3" w14:textId="77777777" w:rsidR="00943EE0" w:rsidRDefault="00943EE0" w:rsidP="00943EE0">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6EED872"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59AA">
        <w:rPr>
          <w:rFonts w:ascii="Times New Roman" w:hAnsi="Times New Roman"/>
          <w:b/>
          <w:sz w:val="24"/>
        </w:rPr>
        <w:t>03</w:t>
      </w:r>
      <w:r w:rsidRPr="00965991">
        <w:rPr>
          <w:rFonts w:ascii="Times New Roman" w:hAnsi="Times New Roman"/>
          <w:b/>
          <w:sz w:val="24"/>
        </w:rPr>
        <w:t>»</w:t>
      </w:r>
      <w:r w:rsidR="00F031EB" w:rsidRPr="00F031EB">
        <w:rPr>
          <w:rFonts w:ascii="Times New Roman" w:hAnsi="Times New Roman"/>
          <w:b/>
          <w:sz w:val="24"/>
        </w:rPr>
        <w:t xml:space="preserve"> </w:t>
      </w:r>
      <w:r w:rsidR="00D159AA">
        <w:rPr>
          <w:rFonts w:ascii="Times New Roman" w:hAnsi="Times New Roman"/>
          <w:b/>
          <w:sz w:val="24"/>
        </w:rPr>
        <w:t>сентября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w:t>
      </w:r>
      <w:r w:rsidRPr="00DE5485">
        <w:rPr>
          <w:rFonts w:ascii="Times New Roman" w:hAnsi="Times New Roman"/>
          <w:sz w:val="24"/>
        </w:rPr>
        <w:lastRenderedPageBreak/>
        <w:t>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540798E"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D159AA">
        <w:rPr>
          <w:rFonts w:ascii="Times New Roman" w:hAnsi="Times New Roman"/>
          <w:b/>
          <w:sz w:val="24"/>
          <w:szCs w:val="24"/>
        </w:rPr>
        <w:t>23</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D576DA">
        <w:rPr>
          <w:rFonts w:ascii="Times New Roman" w:hAnsi="Times New Roman"/>
          <w:b/>
          <w:sz w:val="24"/>
          <w:szCs w:val="24"/>
        </w:rPr>
        <w:t>июня</w:t>
      </w:r>
      <w:r w:rsidRPr="00C34BC2">
        <w:rPr>
          <w:rFonts w:ascii="Times New Roman" w:hAnsi="Times New Roman"/>
          <w:b/>
          <w:sz w:val="24"/>
          <w:szCs w:val="24"/>
        </w:rPr>
        <w:t xml:space="preserve"> 202</w:t>
      </w:r>
      <w:r w:rsidR="00F21A6F">
        <w:rPr>
          <w:rFonts w:ascii="Times New Roman" w:hAnsi="Times New Roman"/>
          <w:b/>
          <w:sz w:val="24"/>
          <w:szCs w:val="24"/>
        </w:rPr>
        <w:t>5</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3"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lastRenderedPageBreak/>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4"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6040701B" w14:textId="5A31710B" w:rsidR="00921FD1" w:rsidRPr="00921FD1" w:rsidRDefault="00324F62" w:rsidP="00921FD1">
      <w:pPr>
        <w:tabs>
          <w:tab w:val="left" w:pos="10065"/>
        </w:tabs>
        <w:jc w:val="both"/>
        <w:rPr>
          <w:rFonts w:ascii="Times New Roman" w:hAnsi="Times New Roman" w:cs="Times New Roman"/>
          <w:sz w:val="22"/>
          <w:szCs w:val="22"/>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921FD1">
        <w:rPr>
          <w:rFonts w:ascii="Times New Roman" w:hAnsi="Times New Roman"/>
          <w:sz w:val="22"/>
          <w:szCs w:val="22"/>
        </w:rPr>
        <w:t xml:space="preserve"> </w:t>
      </w:r>
      <w:r w:rsidR="00307DF4">
        <w:rPr>
          <w:rFonts w:ascii="Times New Roman" w:hAnsi="Times New Roman"/>
          <w:sz w:val="22"/>
          <w:szCs w:val="22"/>
        </w:rPr>
        <w:t xml:space="preserve"> </w:t>
      </w:r>
      <w:r w:rsidRPr="00EA27C2">
        <w:rPr>
          <w:rFonts w:ascii="Times New Roman" w:hAnsi="Times New Roman"/>
          <w:sz w:val="22"/>
          <w:szCs w:val="22"/>
        </w:rPr>
        <w:t>на</w:t>
      </w:r>
      <w:r w:rsidR="00921FD1">
        <w:rPr>
          <w:rFonts w:ascii="Times New Roman" w:hAnsi="Times New Roman"/>
          <w:sz w:val="22"/>
          <w:szCs w:val="22"/>
        </w:rPr>
        <w:t xml:space="preserve">   </w:t>
      </w:r>
      <w:r w:rsidRPr="00EA27C2">
        <w:rPr>
          <w:rFonts w:ascii="Times New Roman" w:hAnsi="Times New Roman"/>
          <w:sz w:val="22"/>
          <w:szCs w:val="22"/>
        </w:rPr>
        <w:t xml:space="preserve"> </w:t>
      </w:r>
      <w:r w:rsidR="00921FD1" w:rsidRPr="00921FD1">
        <w:rPr>
          <w:rFonts w:ascii="Times New Roman" w:hAnsi="Times New Roman" w:cs="Times New Roman"/>
          <w:sz w:val="22"/>
          <w:szCs w:val="22"/>
        </w:rPr>
        <w:t xml:space="preserve">разработку   проектно-сметной   </w:t>
      </w:r>
    </w:p>
    <w:p w14:paraId="28B3974D" w14:textId="72C0F9EF" w:rsidR="008D47BD" w:rsidRPr="008D47BD" w:rsidRDefault="00921FD1" w:rsidP="00921FD1">
      <w:pPr>
        <w:tabs>
          <w:tab w:val="left" w:pos="10065"/>
        </w:tabs>
        <w:jc w:val="both"/>
        <w:rPr>
          <w:rFonts w:ascii="Times New Roman" w:hAnsi="Times New Roman" w:cs="Times New Roman"/>
          <w:sz w:val="24"/>
          <w:szCs w:val="24"/>
        </w:rPr>
      </w:pPr>
      <w:r>
        <w:rPr>
          <w:rFonts w:ascii="Times New Roman" w:hAnsi="Times New Roman" w:cs="Times New Roman"/>
          <w:sz w:val="22"/>
          <w:szCs w:val="22"/>
        </w:rPr>
        <w:t>д</w:t>
      </w:r>
      <w:r w:rsidRPr="00921FD1">
        <w:rPr>
          <w:rFonts w:ascii="Times New Roman" w:hAnsi="Times New Roman" w:cs="Times New Roman"/>
          <w:sz w:val="22"/>
          <w:szCs w:val="22"/>
        </w:rPr>
        <w:t>окументации</w:t>
      </w:r>
      <w:r>
        <w:rPr>
          <w:rFonts w:ascii="Times New Roman" w:hAnsi="Times New Roman" w:cs="Times New Roman"/>
          <w:sz w:val="22"/>
          <w:szCs w:val="22"/>
        </w:rPr>
        <w:t xml:space="preserve"> </w:t>
      </w:r>
      <w:r w:rsidRPr="00921FD1">
        <w:rPr>
          <w:rFonts w:ascii="Times New Roman" w:hAnsi="Times New Roman" w:cs="Times New Roman"/>
          <w:sz w:val="22"/>
          <w:szCs w:val="22"/>
        </w:rPr>
        <w:t>для дооснащения энергетической</w:t>
      </w:r>
      <w:r>
        <w:rPr>
          <w:rFonts w:ascii="Times New Roman" w:hAnsi="Times New Roman" w:cs="Times New Roman"/>
          <w:sz w:val="22"/>
          <w:szCs w:val="22"/>
        </w:rPr>
        <w:t xml:space="preserve"> </w:t>
      </w:r>
      <w:r w:rsidRPr="00921FD1">
        <w:rPr>
          <w:rFonts w:ascii="Times New Roman" w:hAnsi="Times New Roman" w:cs="Times New Roman"/>
          <w:sz w:val="22"/>
          <w:szCs w:val="22"/>
        </w:rPr>
        <w:t xml:space="preserve">и технологической базы </w:t>
      </w:r>
      <w:r>
        <w:rPr>
          <w:rFonts w:ascii="Times New Roman" w:hAnsi="Times New Roman" w:cs="Times New Roman"/>
          <w:sz w:val="22"/>
          <w:szCs w:val="22"/>
        </w:rPr>
        <w:t>п</w:t>
      </w:r>
      <w:r w:rsidRPr="00921FD1">
        <w:rPr>
          <w:rFonts w:ascii="Times New Roman" w:hAnsi="Times New Roman" w:cs="Times New Roman"/>
          <w:sz w:val="22"/>
          <w:szCs w:val="22"/>
        </w:rPr>
        <w:t>роекта:«Локализация     кристального    производства     полного     цикла         силовых приборов   на основе технологий широкозонных полупроводников GaN» объекта АО «НИИЭТ»</w:t>
      </w:r>
      <w:r>
        <w:rPr>
          <w:rFonts w:ascii="Times New Roman" w:hAnsi="Times New Roman" w:cs="Times New Roman"/>
          <w:sz w:val="22"/>
          <w:szCs w:val="22"/>
        </w:rPr>
        <w:t xml:space="preserve"> </w:t>
      </w:r>
      <w:r w:rsidR="00D301CD" w:rsidRPr="004B54FB">
        <w:rPr>
          <w:rFonts w:ascii="Times New Roman" w:hAnsi="Times New Roman" w:cs="Times New Roman"/>
          <w:bCs/>
          <w:sz w:val="24"/>
          <w:szCs w:val="24"/>
        </w:rPr>
        <w:t xml:space="preserve"> </w:t>
      </w:r>
      <w:r w:rsidR="002C6DB8" w:rsidRPr="00F27D70">
        <w:rPr>
          <w:rFonts w:ascii="Times New Roman" w:hAnsi="Times New Roman"/>
          <w:sz w:val="22"/>
          <w:szCs w:val="22"/>
        </w:rPr>
        <w:t xml:space="preserve"> </w:t>
      </w:r>
      <w:r w:rsidR="00324F62" w:rsidRPr="00F27D70">
        <w:rPr>
          <w:rFonts w:ascii="Times New Roman" w:hAnsi="Times New Roman"/>
          <w:sz w:val="22"/>
          <w:szCs w:val="22"/>
        </w:rPr>
        <w:t>в</w:t>
      </w:r>
      <w:r w:rsidR="00324F62" w:rsidRPr="00A64125">
        <w:rPr>
          <w:rFonts w:ascii="Times New Roman" w:hAnsi="Times New Roman"/>
          <w:sz w:val="22"/>
          <w:szCs w:val="22"/>
        </w:rPr>
        <w:t xml:space="preserve"> </w:t>
      </w:r>
      <w:r w:rsidR="00307DF4">
        <w:rPr>
          <w:rFonts w:ascii="Times New Roman" w:hAnsi="Times New Roman"/>
          <w:sz w:val="22"/>
          <w:szCs w:val="22"/>
        </w:rPr>
        <w:t xml:space="preserve"> </w:t>
      </w:r>
      <w:r w:rsidR="00324F62" w:rsidRPr="00A64125">
        <w:rPr>
          <w:rFonts w:ascii="Times New Roman" w:hAnsi="Times New Roman"/>
          <w:sz w:val="22"/>
          <w:szCs w:val="22"/>
        </w:rPr>
        <w:t>соответствии с</w:t>
      </w:r>
      <w:r w:rsidR="00307DF4">
        <w:rPr>
          <w:rFonts w:ascii="Times New Roman" w:hAnsi="Times New Roman"/>
          <w:sz w:val="22"/>
          <w:szCs w:val="22"/>
        </w:rPr>
        <w:t xml:space="preserve">  </w:t>
      </w:r>
      <w:r w:rsidR="00324F62"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08056475" w:rsidR="00483967" w:rsidRPr="008D47BD" w:rsidRDefault="00921FD1" w:rsidP="00921FD1">
      <w:pPr>
        <w:tabs>
          <w:tab w:val="left" w:pos="10065"/>
        </w:tabs>
        <w:jc w:val="both"/>
        <w:rPr>
          <w:rFonts w:ascii="Times New Roman" w:hAnsi="Times New Roman" w:cs="Times New Roman"/>
          <w:sz w:val="24"/>
          <w:szCs w:val="24"/>
        </w:rPr>
      </w:pPr>
      <w:r>
        <w:rPr>
          <w:rFonts w:ascii="Times New Roman" w:hAnsi="Times New Roman" w:cs="Times New Roman"/>
          <w:sz w:val="22"/>
          <w:szCs w:val="22"/>
        </w:rPr>
        <w:t xml:space="preserve">На </w:t>
      </w:r>
      <w:r w:rsidRPr="00921FD1">
        <w:rPr>
          <w:rFonts w:ascii="Times New Roman" w:hAnsi="Times New Roman" w:cs="Times New Roman"/>
          <w:sz w:val="22"/>
          <w:szCs w:val="22"/>
        </w:rPr>
        <w:t xml:space="preserve">разработку   проектно-сметной  </w:t>
      </w:r>
      <w:r>
        <w:rPr>
          <w:rFonts w:ascii="Times New Roman" w:hAnsi="Times New Roman" w:cs="Times New Roman"/>
          <w:sz w:val="22"/>
          <w:szCs w:val="22"/>
        </w:rPr>
        <w:t>д</w:t>
      </w:r>
      <w:r w:rsidRPr="00921FD1">
        <w:rPr>
          <w:rFonts w:ascii="Times New Roman" w:hAnsi="Times New Roman" w:cs="Times New Roman"/>
          <w:sz w:val="22"/>
          <w:szCs w:val="22"/>
        </w:rPr>
        <w:t>окументации</w:t>
      </w:r>
      <w:r>
        <w:rPr>
          <w:rFonts w:ascii="Times New Roman" w:hAnsi="Times New Roman" w:cs="Times New Roman"/>
          <w:sz w:val="22"/>
          <w:szCs w:val="22"/>
        </w:rPr>
        <w:t xml:space="preserve"> </w:t>
      </w:r>
      <w:r w:rsidRPr="00921FD1">
        <w:rPr>
          <w:rFonts w:ascii="Times New Roman" w:hAnsi="Times New Roman" w:cs="Times New Roman"/>
          <w:sz w:val="22"/>
          <w:szCs w:val="22"/>
        </w:rPr>
        <w:t>для дооснащения энергетической</w:t>
      </w:r>
      <w:r>
        <w:rPr>
          <w:rFonts w:ascii="Times New Roman" w:hAnsi="Times New Roman" w:cs="Times New Roman"/>
          <w:sz w:val="22"/>
          <w:szCs w:val="22"/>
        </w:rPr>
        <w:t xml:space="preserve"> </w:t>
      </w:r>
      <w:r w:rsidRPr="00921FD1">
        <w:rPr>
          <w:rFonts w:ascii="Times New Roman" w:hAnsi="Times New Roman" w:cs="Times New Roman"/>
          <w:sz w:val="22"/>
          <w:szCs w:val="22"/>
        </w:rPr>
        <w:t xml:space="preserve">и технологической базы </w:t>
      </w:r>
      <w:r>
        <w:rPr>
          <w:rFonts w:ascii="Times New Roman" w:hAnsi="Times New Roman" w:cs="Times New Roman"/>
          <w:sz w:val="22"/>
          <w:szCs w:val="22"/>
        </w:rPr>
        <w:t>п</w:t>
      </w:r>
      <w:r w:rsidRPr="00921FD1">
        <w:rPr>
          <w:rFonts w:ascii="Times New Roman" w:hAnsi="Times New Roman" w:cs="Times New Roman"/>
          <w:sz w:val="22"/>
          <w:szCs w:val="22"/>
        </w:rPr>
        <w:t>роекта:«Локализация     кристального    производства     полного     цикла         силовых приборов   на основе технологий широкозонных полупроводников GaN» объекта АО «НИИЭТ»</w:t>
      </w:r>
      <w:r>
        <w:rPr>
          <w:rFonts w:ascii="Times New Roman" w:hAnsi="Times New Roman" w:cs="Times New Roman"/>
          <w:sz w:val="22"/>
          <w:szCs w:val="22"/>
        </w:rPr>
        <w:t xml:space="preserve"> </w:t>
      </w:r>
      <w:r w:rsidRPr="004B54FB">
        <w:rPr>
          <w:rFonts w:ascii="Times New Roman" w:hAnsi="Times New Roman" w:cs="Times New Roman"/>
          <w:bCs/>
          <w:sz w:val="24"/>
          <w:szCs w:val="24"/>
        </w:rPr>
        <w:t xml:space="preserve"> </w:t>
      </w:r>
      <w:r w:rsidRPr="00F27D70">
        <w:rPr>
          <w:rFonts w:ascii="Times New Roman" w:hAnsi="Times New Roman"/>
          <w:sz w:val="22"/>
          <w:szCs w:val="22"/>
        </w:rPr>
        <w:t xml:space="preserve"> в</w:t>
      </w:r>
      <w:r w:rsidRPr="00A64125">
        <w:rPr>
          <w:rFonts w:ascii="Times New Roman" w:hAnsi="Times New Roman"/>
          <w:sz w:val="22"/>
          <w:szCs w:val="22"/>
        </w:rPr>
        <w:t xml:space="preserve"> </w:t>
      </w:r>
      <w:r>
        <w:rPr>
          <w:rFonts w:ascii="Times New Roman" w:hAnsi="Times New Roman"/>
          <w:sz w:val="22"/>
          <w:szCs w:val="22"/>
        </w:rPr>
        <w:t xml:space="preserve"> </w:t>
      </w:r>
      <w:r w:rsidRPr="00A64125">
        <w:rPr>
          <w:rFonts w:ascii="Times New Roman" w:hAnsi="Times New Roman"/>
          <w:sz w:val="22"/>
          <w:szCs w:val="22"/>
        </w:rPr>
        <w:t>соответствии с</w:t>
      </w:r>
      <w:r>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Pr="00533C77">
        <w:rPr>
          <w:rFonts w:ascii="Times New Roman" w:hAnsi="Times New Roman"/>
          <w:sz w:val="24"/>
          <w:szCs w:val="24"/>
        </w:rPr>
        <w:t>(Приложение</w:t>
      </w:r>
      <w:r>
        <w:rPr>
          <w:rFonts w:ascii="Times New Roman" w:hAnsi="Times New Roman"/>
          <w:sz w:val="24"/>
          <w:szCs w:val="24"/>
        </w:rPr>
        <w:t xml:space="preserve"> </w:t>
      </w:r>
      <w:r w:rsidRPr="00533C77">
        <w:rPr>
          <w:rFonts w:ascii="Times New Roman" w:hAnsi="Times New Roman"/>
          <w:sz w:val="24"/>
          <w:szCs w:val="24"/>
        </w:rPr>
        <w:t xml:space="preserve"> № </w:t>
      </w:r>
      <w:r>
        <w:rPr>
          <w:rFonts w:ascii="Times New Roman" w:hAnsi="Times New Roman"/>
          <w:sz w:val="24"/>
          <w:szCs w:val="24"/>
        </w:rPr>
        <w:t>3</w:t>
      </w:r>
      <w:r w:rsidRPr="00533C77">
        <w:rPr>
          <w:rFonts w:ascii="Times New Roman" w:hAnsi="Times New Roman"/>
          <w:sz w:val="24"/>
          <w:szCs w:val="24"/>
        </w:rPr>
        <w:t xml:space="preserve"> к документации.ТЗ</w:t>
      </w:r>
      <w:r>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552"/>
        <w:gridCol w:w="3544"/>
        <w:gridCol w:w="1621"/>
        <w:gridCol w:w="1931"/>
      </w:tblGrid>
      <w:tr w:rsidR="005C3F69" w:rsidRPr="000644FD" w14:paraId="15882485" w14:textId="77777777" w:rsidTr="00F70F97">
        <w:trPr>
          <w:trHeight w:val="1518"/>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47B190B3" w14:textId="195BEF44" w:rsidR="005C3F69" w:rsidRDefault="005C3F69" w:rsidP="00EB55EE">
            <w:pPr>
              <w:tabs>
                <w:tab w:val="left" w:pos="0"/>
              </w:tabs>
              <w:snapToGrid w:val="0"/>
              <w:jc w:val="center"/>
              <w:rPr>
                <w:rFonts w:ascii="Times New Roman" w:hAnsi="Times New Roman"/>
                <w:b/>
                <w:sz w:val="22"/>
              </w:rPr>
            </w:pPr>
            <w:r>
              <w:rPr>
                <w:rFonts w:ascii="Times New Roman" w:hAnsi="Times New Roman"/>
                <w:b/>
                <w:sz w:val="22"/>
              </w:rPr>
              <w:t>№ п</w:t>
            </w:r>
            <w:r w:rsidR="00F70F97">
              <w:rPr>
                <w:rFonts w:ascii="Times New Roman" w:hAnsi="Times New Roman"/>
                <w:b/>
                <w:sz w:val="22"/>
              </w:rPr>
              <w:t>/</w:t>
            </w:r>
            <w:r>
              <w:rPr>
                <w:rFonts w:ascii="Times New Roman" w:hAnsi="Times New Roman"/>
                <w:b/>
                <w:sz w:val="22"/>
              </w:rPr>
              <w:t>п</w:t>
            </w: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08FA06" w14:textId="3067311E" w:rsidR="005C3F69" w:rsidRDefault="005C3F69" w:rsidP="00F70F97">
            <w:pPr>
              <w:tabs>
                <w:tab w:val="left" w:pos="0"/>
              </w:tabs>
              <w:snapToGrid w:val="0"/>
              <w:jc w:val="center"/>
              <w:rPr>
                <w:rFonts w:ascii="Times New Roman" w:hAnsi="Times New Roman"/>
                <w:b/>
                <w:sz w:val="22"/>
              </w:rPr>
            </w:pPr>
            <w:r>
              <w:rPr>
                <w:rFonts w:ascii="Times New Roman" w:hAnsi="Times New Roman"/>
                <w:b/>
                <w:sz w:val="22"/>
              </w:rPr>
              <w:t xml:space="preserve">Наименование  </w:t>
            </w:r>
          </w:p>
        </w:tc>
        <w:tc>
          <w:tcPr>
            <w:tcW w:w="3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C14556" w14:textId="47875ED7" w:rsidR="005C3F69" w:rsidRDefault="00F70F97" w:rsidP="00F70F97">
            <w:pPr>
              <w:tabs>
                <w:tab w:val="left" w:pos="0"/>
              </w:tabs>
              <w:snapToGrid w:val="0"/>
              <w:jc w:val="center"/>
              <w:rPr>
                <w:rFonts w:ascii="Times New Roman" w:hAnsi="Times New Roman"/>
                <w:b/>
                <w:sz w:val="22"/>
              </w:rPr>
            </w:pPr>
            <w:r>
              <w:rPr>
                <w:rFonts w:ascii="Times New Roman" w:hAnsi="Times New Roman"/>
                <w:b/>
                <w:sz w:val="22"/>
              </w:rPr>
              <w:t>Содержание работ</w:t>
            </w:r>
          </w:p>
        </w:tc>
        <w:tc>
          <w:tcPr>
            <w:tcW w:w="16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8DCB3C" w14:textId="77777777" w:rsidR="005C3F69" w:rsidRPr="000644FD" w:rsidRDefault="005C3F69" w:rsidP="00EB55EE">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BA9237" w14:textId="77777777" w:rsidR="005C3F69" w:rsidRPr="000644FD" w:rsidRDefault="005C3F69" w:rsidP="00EB55EE">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C3F69" w14:paraId="7848A958" w14:textId="77777777" w:rsidTr="00921FD1">
        <w:tc>
          <w:tcPr>
            <w:tcW w:w="67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241A4955" w14:textId="1A593170"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E7C701" w14:textId="2F2DCAD8"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E115D3B"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52DD"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520" w14:textId="77777777" w:rsidR="005C3F69" w:rsidRDefault="005C3F69" w:rsidP="00EB55EE">
            <w:pPr>
              <w:tabs>
                <w:tab w:val="left" w:pos="0"/>
              </w:tabs>
              <w:snapToGrid w:val="0"/>
              <w:jc w:val="center"/>
              <w:rPr>
                <w:rFonts w:ascii="Times New Roman" w:hAnsi="Times New Roman"/>
                <w:sz w:val="22"/>
              </w:rPr>
            </w:pPr>
          </w:p>
        </w:tc>
      </w:tr>
      <w:tr w:rsidR="005C3F69" w14:paraId="06DEF675" w14:textId="77777777" w:rsidTr="00921FD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58464"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4A7B4" w14:textId="77777777"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187B4AB"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E736"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F81B" w14:textId="77777777" w:rsidR="005C3F69" w:rsidRDefault="005C3F69" w:rsidP="00EB55EE">
            <w:pPr>
              <w:tabs>
                <w:tab w:val="left" w:pos="0"/>
              </w:tabs>
              <w:snapToGrid w:val="0"/>
              <w:jc w:val="center"/>
              <w:rPr>
                <w:rFonts w:ascii="Times New Roman" w:hAnsi="Times New Roman"/>
                <w:sz w:val="22"/>
              </w:rPr>
            </w:pPr>
          </w:p>
        </w:tc>
      </w:tr>
      <w:tr w:rsidR="005C3F69" w14:paraId="0C2C2D3C" w14:textId="77777777" w:rsidTr="00921FD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1A765"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9F8CB4" w14:textId="77777777"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28D98AA"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9EA0"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D67" w14:textId="77777777" w:rsidR="005C3F69" w:rsidRDefault="005C3F69" w:rsidP="00EB55EE">
            <w:pPr>
              <w:tabs>
                <w:tab w:val="left" w:pos="0"/>
              </w:tabs>
              <w:snapToGrid w:val="0"/>
              <w:jc w:val="center"/>
              <w:rPr>
                <w:rFonts w:ascii="Times New Roman" w:hAnsi="Times New Roman"/>
                <w:sz w:val="22"/>
              </w:rPr>
            </w:pPr>
          </w:p>
        </w:tc>
      </w:tr>
      <w:tr w:rsidR="005C3F69" w14:paraId="29CECF94" w14:textId="77777777" w:rsidTr="00921FD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0112B"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F6534" w14:textId="77777777"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0DC41CC"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4EB34"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FF74B" w14:textId="77777777" w:rsidR="005C3F69" w:rsidRDefault="005C3F69" w:rsidP="00EB55EE">
            <w:pPr>
              <w:tabs>
                <w:tab w:val="left" w:pos="0"/>
              </w:tabs>
              <w:snapToGrid w:val="0"/>
              <w:jc w:val="center"/>
              <w:rPr>
                <w:rFonts w:ascii="Times New Roman" w:hAnsi="Times New Roman"/>
                <w:sz w:val="22"/>
              </w:rPr>
            </w:pPr>
          </w:p>
        </w:tc>
      </w:tr>
      <w:tr w:rsidR="005C3F69" w14:paraId="5056ED60" w14:textId="77777777" w:rsidTr="00921FD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E1BFE"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4E2D0" w14:textId="77777777"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2D20EF4"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6F66"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5DD8" w14:textId="77777777" w:rsidR="005C3F69" w:rsidRDefault="005C3F69" w:rsidP="00EB55EE">
            <w:pPr>
              <w:tabs>
                <w:tab w:val="left" w:pos="0"/>
              </w:tabs>
              <w:snapToGrid w:val="0"/>
              <w:jc w:val="center"/>
              <w:rPr>
                <w:rFonts w:ascii="Times New Roman" w:hAnsi="Times New Roman"/>
                <w:sz w:val="22"/>
              </w:rPr>
            </w:pPr>
          </w:p>
        </w:tc>
      </w:tr>
      <w:tr w:rsidR="005C3F69" w14:paraId="15360A8D" w14:textId="77777777" w:rsidTr="00921FD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EFE7"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26308" w14:textId="77777777"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422D21"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0894"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FB72" w14:textId="77777777" w:rsidR="005C3F69" w:rsidRDefault="005C3F69" w:rsidP="00EB55EE">
            <w:pPr>
              <w:tabs>
                <w:tab w:val="left" w:pos="0"/>
              </w:tabs>
              <w:snapToGrid w:val="0"/>
              <w:jc w:val="center"/>
              <w:rPr>
                <w:rFonts w:ascii="Times New Roman" w:hAnsi="Times New Roman"/>
                <w:sz w:val="22"/>
              </w:rPr>
            </w:pPr>
          </w:p>
        </w:tc>
      </w:tr>
      <w:tr w:rsidR="005C3F69" w14:paraId="516745B7" w14:textId="77777777" w:rsidTr="00921FD1">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F774C"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081A9" w14:textId="77777777" w:rsidR="005C3F69" w:rsidRPr="00F70F97" w:rsidRDefault="005C3F69" w:rsidP="00EB55EE">
            <w:pPr>
              <w:snapToGrid w:val="0"/>
              <w:jc w:val="both"/>
              <w:rPr>
                <w:rFonts w:ascii="Times New Roman" w:hAnsi="Times New Roman"/>
                <w:sz w:val="22"/>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ECFD6A8"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CDDD" w14:textId="77777777" w:rsidR="005C3F69" w:rsidRDefault="005C3F69" w:rsidP="00EB55EE">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13D" w14:textId="77777777" w:rsidR="005C3F69" w:rsidRDefault="005C3F69" w:rsidP="00EB55EE">
            <w:pPr>
              <w:tabs>
                <w:tab w:val="left" w:pos="0"/>
              </w:tabs>
              <w:snapToGrid w:val="0"/>
              <w:jc w:val="center"/>
              <w:rPr>
                <w:rFonts w:ascii="Times New Roman" w:hAnsi="Times New Roman"/>
                <w:sz w:val="22"/>
              </w:rPr>
            </w:pPr>
          </w:p>
        </w:tc>
      </w:tr>
      <w:tr w:rsidR="005C3F69" w14:paraId="4B8582CC" w14:textId="77777777" w:rsidTr="00921FD1">
        <w:tc>
          <w:tcPr>
            <w:tcW w:w="6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1EA4E2F" w14:textId="77777777" w:rsidR="005C3F69" w:rsidRDefault="005C3F69" w:rsidP="00EB55EE">
            <w:pPr>
              <w:snapToGrid w:val="0"/>
              <w:jc w:val="center"/>
              <w:rPr>
                <w:rFonts w:ascii="Times New Roman" w:hAnsi="Times New Roman"/>
                <w:sz w:val="22"/>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063E" w14:textId="77777777" w:rsidR="005C3F69" w:rsidRDefault="005C3F69" w:rsidP="00EB55EE">
            <w:pPr>
              <w:snapToGrid w:val="0"/>
              <w:jc w:val="both"/>
              <w:rPr>
                <w:rFonts w:ascii="Times New Roman" w:hAnsi="Times New Roman"/>
                <w:sz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36BED" w14:textId="77777777" w:rsidR="005C3F69" w:rsidRDefault="005C3F69" w:rsidP="00EB55EE">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1DC5" w14:textId="77777777" w:rsidR="005C3F69" w:rsidRDefault="005C3F69" w:rsidP="00EB55EE">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CAA9" w14:textId="77777777" w:rsidR="005C3F69" w:rsidRDefault="005C3F69" w:rsidP="00EB55EE">
            <w:pPr>
              <w:tabs>
                <w:tab w:val="left" w:pos="0"/>
              </w:tabs>
              <w:snapToGrid w:val="0"/>
              <w:jc w:val="center"/>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EB088CD"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416CD5">
        <w:rPr>
          <w:rFonts w:ascii="Times New Roman" w:hAnsi="Times New Roman"/>
          <w:b/>
          <w:sz w:val="22"/>
          <w:szCs w:val="22"/>
          <w:u w:val="single"/>
        </w:rPr>
        <w:t>поставки</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3E5121E" w14:textId="65685587" w:rsidR="00D1115B" w:rsidRPr="00D40093" w:rsidRDefault="00D1115B" w:rsidP="00D1115B">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6BFA8B6E" w14:textId="4EE469A3" w:rsidR="006F74DA" w:rsidRPr="00BF0DCE" w:rsidRDefault="008833ED" w:rsidP="006F74DA">
      <w:pPr>
        <w:pStyle w:val="afb"/>
        <w:tabs>
          <w:tab w:val="left" w:pos="1985"/>
        </w:tabs>
        <w:ind w:left="0" w:firstLine="709"/>
        <w:jc w:val="both"/>
        <w:rPr>
          <w:rFonts w:ascii="Times New Roman" w:hAnsi="Times New Roman" w:cs="Times New Roman"/>
          <w:sz w:val="24"/>
        </w:rPr>
      </w:pPr>
      <w:r w:rsidRPr="00D40093">
        <w:rPr>
          <w:rFonts w:ascii="Times New Roman" w:hAnsi="Times New Roman"/>
          <w:b/>
          <w:sz w:val="22"/>
          <w:szCs w:val="22"/>
          <w:u w:val="single"/>
        </w:rPr>
        <w:t xml:space="preserve">Срок </w:t>
      </w:r>
      <w:r w:rsidR="006F74DA">
        <w:rPr>
          <w:rFonts w:ascii="Times New Roman" w:hAnsi="Times New Roman"/>
          <w:b/>
          <w:sz w:val="22"/>
          <w:szCs w:val="22"/>
          <w:u w:val="single"/>
        </w:rPr>
        <w:t>выполнения</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123EDA">
        <w:rPr>
          <w:rFonts w:ascii="Times New Roman" w:hAnsi="Times New Roman"/>
          <w:b/>
          <w:sz w:val="24"/>
          <w:szCs w:val="24"/>
        </w:rPr>
        <w:t>сроков, указанных в Приложении №3 к документации.ТЗ</w:t>
      </w:r>
      <w:r w:rsidR="006F74DA">
        <w:rPr>
          <w:rFonts w:ascii="Times New Roman" w:hAnsi="Times New Roman"/>
          <w:b/>
          <w:sz w:val="24"/>
          <w:szCs w:val="24"/>
        </w:rPr>
        <w:t>;</w:t>
      </w:r>
      <w:r w:rsidR="006F74DA" w:rsidRPr="006F74DA">
        <w:rPr>
          <w:rFonts w:ascii="Times New Roman" w:hAnsi="Times New Roman" w:cs="Times New Roman"/>
          <w:sz w:val="24"/>
        </w:rPr>
        <w:t xml:space="preserve"> </w:t>
      </w:r>
      <w:r w:rsidR="006F74DA" w:rsidRPr="00BF0DCE">
        <w:rPr>
          <w:rFonts w:ascii="Times New Roman" w:hAnsi="Times New Roman" w:cs="Times New Roman"/>
          <w:sz w:val="24"/>
        </w:rPr>
        <w:t>Приложением №4  к  документации. Проект договора</w:t>
      </w:r>
      <w:r w:rsidR="006F74DA">
        <w:rPr>
          <w:rFonts w:ascii="Times New Roman" w:hAnsi="Times New Roman" w:cs="Times New Roman"/>
          <w:sz w:val="24"/>
        </w:rPr>
        <w:t>.</w:t>
      </w:r>
    </w:p>
    <w:p w14:paraId="12A93902" w14:textId="396D6054" w:rsidR="00483967" w:rsidRDefault="00483967" w:rsidP="00483967">
      <w:pPr>
        <w:pStyle w:val="afb"/>
        <w:tabs>
          <w:tab w:val="left" w:pos="1985"/>
        </w:tabs>
        <w:ind w:left="0" w:firstLine="709"/>
        <w:jc w:val="both"/>
        <w:rPr>
          <w:rFonts w:ascii="Times New Roman" w:hAnsi="Times New Roman"/>
          <w:sz w:val="24"/>
          <w:szCs w:val="24"/>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2FE6BA1" w14:textId="77777777" w:rsidR="00921FD1" w:rsidRDefault="00D1115B" w:rsidP="00921FD1">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662161F6" w14:textId="77777777" w:rsidR="005C4D08" w:rsidRDefault="005C4D08" w:rsidP="00921FD1">
      <w:pPr>
        <w:tabs>
          <w:tab w:val="left" w:pos="180"/>
        </w:tabs>
        <w:snapToGrid w:val="0"/>
        <w:jc w:val="both"/>
        <w:rPr>
          <w:rFonts w:ascii="Times New Roman" w:hAnsi="Times New Roman" w:cs="Times New Roman"/>
          <w:b/>
          <w:i/>
          <w:sz w:val="26"/>
          <w:szCs w:val="26"/>
          <w:highlight w:val="yellow"/>
          <w:lang w:val="x-none" w:eastAsia="x-none"/>
        </w:rPr>
      </w:pPr>
    </w:p>
    <w:p w14:paraId="279BB056" w14:textId="1E135144" w:rsidR="00D301CD" w:rsidRPr="006A2035" w:rsidRDefault="00D301CD" w:rsidP="00921FD1">
      <w:pPr>
        <w:tabs>
          <w:tab w:val="left" w:pos="18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50F13195" w14:textId="38FBB590" w:rsidR="00483967" w:rsidRPr="00D301CD" w:rsidRDefault="00483967">
      <w:pPr>
        <w:snapToGrid w:val="0"/>
        <w:rPr>
          <w:rFonts w:ascii="Times New Roman" w:hAnsi="Times New Roman"/>
          <w:sz w:val="22"/>
          <w:lang w:val="x-none"/>
        </w:rPr>
      </w:pPr>
    </w:p>
    <w:p w14:paraId="3FE9D1B4" w14:textId="77777777" w:rsidR="002C6DB8" w:rsidRDefault="002C6DB8">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50024282" w14:textId="77777777" w:rsidR="002141F6" w:rsidRDefault="002141F6" w:rsidP="002141F6">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01BE5704" w14:textId="77777777" w:rsidR="002141F6" w:rsidRDefault="002141F6" w:rsidP="002141F6">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E1CDA23" w14:textId="77777777" w:rsidR="002141F6" w:rsidRDefault="002141F6" w:rsidP="002141F6">
      <w:pPr>
        <w:snapToGrid w:val="0"/>
        <w:rPr>
          <w:rFonts w:ascii="Times New Roman" w:hAnsi="Times New Roman"/>
          <w:sz w:val="22"/>
        </w:rPr>
      </w:pPr>
    </w:p>
    <w:p w14:paraId="33E97EEF" w14:textId="77777777" w:rsidR="002141F6" w:rsidRDefault="002141F6" w:rsidP="002141F6">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1FB757F0" w14:textId="77777777" w:rsidR="002141F6" w:rsidRDefault="002141F6" w:rsidP="002141F6">
      <w:pPr>
        <w:snapToGrid w:val="0"/>
        <w:ind w:left="567" w:firstLine="567"/>
        <w:jc w:val="both"/>
        <w:rPr>
          <w:rFonts w:ascii="Times New Roman" w:hAnsi="Times New Roman"/>
          <w:sz w:val="22"/>
        </w:rPr>
      </w:pPr>
    </w:p>
    <w:p w14:paraId="57B5661B" w14:textId="77777777" w:rsidR="002141F6" w:rsidRDefault="002141F6" w:rsidP="002141F6">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651B046E" w14:textId="77777777" w:rsidR="002141F6" w:rsidRDefault="002141F6" w:rsidP="002141F6">
      <w:pPr>
        <w:snapToGrid w:val="0"/>
        <w:ind w:left="567" w:firstLine="567"/>
        <w:jc w:val="both"/>
        <w:rPr>
          <w:rFonts w:ascii="Times New Roman" w:hAnsi="Times New Roman"/>
          <w:sz w:val="22"/>
        </w:rPr>
      </w:pPr>
    </w:p>
    <w:p w14:paraId="5885DC02" w14:textId="77777777" w:rsidR="002141F6" w:rsidRDefault="002141F6" w:rsidP="002141F6">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2560FB8" w14:textId="77777777" w:rsidR="002141F6" w:rsidRDefault="002141F6" w:rsidP="002141F6">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2141F6" w14:paraId="0D2EE96A" w14:textId="77777777" w:rsidTr="00361DAB">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DB43"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w:t>
            </w:r>
          </w:p>
          <w:p w14:paraId="27D975E1"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F8BA" w14:textId="77777777" w:rsidR="002141F6" w:rsidRDefault="002141F6" w:rsidP="00361DAB">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D60F" w14:textId="77777777" w:rsidR="002141F6" w:rsidRDefault="002141F6" w:rsidP="00361DAB">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DB2CD" w14:textId="77777777" w:rsidR="002141F6" w:rsidRDefault="002141F6" w:rsidP="00361DAB">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2289" w14:textId="77777777" w:rsidR="002141F6" w:rsidRDefault="002141F6" w:rsidP="00361DAB">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2BA" w14:textId="77777777" w:rsidR="002141F6" w:rsidRDefault="002141F6" w:rsidP="00361DAB">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2141F6" w14:paraId="381977DA"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31B1" w14:textId="77777777" w:rsidR="002141F6" w:rsidRDefault="002141F6" w:rsidP="00361DAB">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3742"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9E4B"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961"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88AD"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C37E7" w14:textId="77777777" w:rsidR="002141F6" w:rsidRDefault="002141F6" w:rsidP="00361DAB">
            <w:pPr>
              <w:snapToGrid w:val="0"/>
              <w:spacing w:before="40" w:after="40"/>
              <w:ind w:left="57" w:right="57"/>
              <w:rPr>
                <w:rFonts w:ascii="Times New Roman" w:hAnsi="Times New Roman"/>
                <w:sz w:val="22"/>
              </w:rPr>
            </w:pPr>
          </w:p>
        </w:tc>
      </w:tr>
      <w:tr w:rsidR="002141F6" w14:paraId="319A642B"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C55B" w14:textId="77777777" w:rsidR="002141F6" w:rsidRDefault="002141F6" w:rsidP="00361DAB">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01C2"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572D"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0422C"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703E"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E7B2" w14:textId="77777777" w:rsidR="002141F6" w:rsidRDefault="002141F6" w:rsidP="00361DAB">
            <w:pPr>
              <w:snapToGrid w:val="0"/>
              <w:spacing w:before="40" w:after="40"/>
              <w:ind w:left="57" w:right="57"/>
              <w:rPr>
                <w:rFonts w:ascii="Times New Roman" w:hAnsi="Times New Roman"/>
                <w:sz w:val="22"/>
              </w:rPr>
            </w:pPr>
          </w:p>
        </w:tc>
      </w:tr>
      <w:tr w:rsidR="002141F6" w14:paraId="4D3C0FAD"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8A8F" w14:textId="77777777" w:rsidR="002141F6" w:rsidRDefault="002141F6" w:rsidP="00361DAB">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479F"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7707"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2056"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4016"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525A" w14:textId="77777777" w:rsidR="002141F6" w:rsidRDefault="002141F6" w:rsidP="00361DAB">
            <w:pPr>
              <w:snapToGrid w:val="0"/>
              <w:spacing w:before="40" w:after="40"/>
              <w:ind w:left="57" w:right="57"/>
              <w:rPr>
                <w:rFonts w:ascii="Times New Roman" w:hAnsi="Times New Roman"/>
                <w:sz w:val="22"/>
              </w:rPr>
            </w:pPr>
          </w:p>
        </w:tc>
      </w:tr>
      <w:tr w:rsidR="002141F6" w14:paraId="7AA223F1"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2368B" w14:textId="77777777" w:rsidR="002141F6" w:rsidRDefault="002141F6" w:rsidP="00361DAB">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2C0A"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68A8"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4B386"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7E1E3"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A2DE" w14:textId="77777777" w:rsidR="002141F6" w:rsidRDefault="002141F6" w:rsidP="00361DAB">
            <w:pPr>
              <w:snapToGrid w:val="0"/>
              <w:spacing w:before="40" w:after="40"/>
              <w:ind w:left="57" w:right="57"/>
              <w:rPr>
                <w:rFonts w:ascii="Times New Roman" w:hAnsi="Times New Roman"/>
                <w:sz w:val="22"/>
              </w:rPr>
            </w:pPr>
          </w:p>
        </w:tc>
      </w:tr>
      <w:tr w:rsidR="002141F6" w14:paraId="65A523DC" w14:textId="77777777" w:rsidTr="00361DAB">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DA26" w14:textId="77777777" w:rsidR="002141F6" w:rsidRDefault="002141F6" w:rsidP="00361DAB">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B88C" w14:textId="77777777" w:rsidR="002141F6" w:rsidRDefault="002141F6" w:rsidP="00361DAB">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EBD68" w14:textId="77777777" w:rsidR="002141F6" w:rsidRDefault="002141F6" w:rsidP="00361DAB">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2141F6" w14:paraId="5309FFCE"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8A0A" w14:textId="77777777" w:rsidR="002141F6" w:rsidRDefault="002141F6" w:rsidP="00361DAB">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5051"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ED1E"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92DB"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B83F"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16D0" w14:textId="77777777" w:rsidR="002141F6" w:rsidRDefault="002141F6" w:rsidP="00361DAB">
            <w:pPr>
              <w:snapToGrid w:val="0"/>
              <w:spacing w:before="40" w:after="40"/>
              <w:ind w:left="57" w:right="57"/>
              <w:rPr>
                <w:rFonts w:ascii="Times New Roman" w:hAnsi="Times New Roman"/>
                <w:sz w:val="22"/>
              </w:rPr>
            </w:pPr>
          </w:p>
        </w:tc>
      </w:tr>
      <w:tr w:rsidR="002141F6" w14:paraId="6064915C"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5E4C" w14:textId="77777777" w:rsidR="002141F6" w:rsidRDefault="002141F6" w:rsidP="00361DAB">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68FE"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BAE1"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72513"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33D9"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060B" w14:textId="77777777" w:rsidR="002141F6" w:rsidRDefault="002141F6" w:rsidP="00361DAB">
            <w:pPr>
              <w:snapToGrid w:val="0"/>
              <w:spacing w:before="40" w:after="40"/>
              <w:ind w:left="57" w:right="57"/>
              <w:rPr>
                <w:rFonts w:ascii="Times New Roman" w:hAnsi="Times New Roman"/>
                <w:sz w:val="22"/>
              </w:rPr>
            </w:pPr>
          </w:p>
        </w:tc>
      </w:tr>
      <w:tr w:rsidR="002141F6" w14:paraId="1992CB2F"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96D90" w14:textId="77777777" w:rsidR="002141F6" w:rsidRDefault="002141F6" w:rsidP="00361DAB">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CD973"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EC3BA"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A431"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BBAD"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A774" w14:textId="77777777" w:rsidR="002141F6" w:rsidRDefault="002141F6" w:rsidP="00361DAB">
            <w:pPr>
              <w:snapToGrid w:val="0"/>
              <w:spacing w:before="40" w:after="40"/>
              <w:ind w:left="57" w:right="57"/>
              <w:rPr>
                <w:rFonts w:ascii="Times New Roman" w:hAnsi="Times New Roman"/>
                <w:sz w:val="22"/>
              </w:rPr>
            </w:pPr>
          </w:p>
        </w:tc>
      </w:tr>
      <w:tr w:rsidR="002141F6" w14:paraId="310CFA87"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8CD6" w14:textId="77777777" w:rsidR="002141F6" w:rsidRDefault="002141F6" w:rsidP="00361DAB">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C183"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9B46"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9C0B7"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2916"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C0D75" w14:textId="77777777" w:rsidR="002141F6" w:rsidRDefault="002141F6" w:rsidP="00361DAB">
            <w:pPr>
              <w:snapToGrid w:val="0"/>
              <w:spacing w:before="40" w:after="40"/>
              <w:ind w:left="57" w:right="57"/>
              <w:rPr>
                <w:rFonts w:ascii="Times New Roman" w:hAnsi="Times New Roman"/>
                <w:sz w:val="22"/>
              </w:rPr>
            </w:pPr>
          </w:p>
        </w:tc>
      </w:tr>
      <w:tr w:rsidR="002141F6" w14:paraId="71D78E12" w14:textId="77777777" w:rsidTr="00361DAB">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3C949" w14:textId="77777777" w:rsidR="002141F6" w:rsidRDefault="002141F6" w:rsidP="00361DAB">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D0DB" w14:textId="77777777" w:rsidR="002141F6" w:rsidRDefault="002141F6" w:rsidP="00361DAB">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4B83" w14:textId="77777777" w:rsidR="002141F6" w:rsidRDefault="002141F6" w:rsidP="00361DAB">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2141F6" w14:paraId="1B57E523"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22C31" w14:textId="77777777" w:rsidR="002141F6" w:rsidRDefault="002141F6" w:rsidP="00361DAB">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441E"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1787"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36DB6"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A686"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407E" w14:textId="77777777" w:rsidR="002141F6" w:rsidRDefault="002141F6" w:rsidP="00361DAB">
            <w:pPr>
              <w:snapToGrid w:val="0"/>
              <w:spacing w:before="40" w:after="40"/>
              <w:ind w:left="57" w:right="57"/>
              <w:jc w:val="center"/>
              <w:rPr>
                <w:rFonts w:ascii="Times New Roman" w:hAnsi="Times New Roman"/>
                <w:sz w:val="22"/>
              </w:rPr>
            </w:pPr>
          </w:p>
        </w:tc>
      </w:tr>
      <w:tr w:rsidR="002141F6" w14:paraId="2A35093F"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2E82" w14:textId="77777777" w:rsidR="002141F6" w:rsidRDefault="002141F6" w:rsidP="00361DAB">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ECF2"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D0D5"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822E"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C97E"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DC1C" w14:textId="77777777" w:rsidR="002141F6" w:rsidRDefault="002141F6" w:rsidP="00361DAB">
            <w:pPr>
              <w:snapToGrid w:val="0"/>
              <w:spacing w:before="40" w:after="40"/>
              <w:ind w:left="57" w:right="57"/>
              <w:jc w:val="center"/>
              <w:rPr>
                <w:rFonts w:ascii="Times New Roman" w:hAnsi="Times New Roman"/>
                <w:sz w:val="22"/>
              </w:rPr>
            </w:pPr>
          </w:p>
        </w:tc>
      </w:tr>
      <w:tr w:rsidR="002141F6" w14:paraId="6D0862E6"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7F17" w14:textId="77777777" w:rsidR="002141F6" w:rsidRDefault="002141F6" w:rsidP="00361DAB">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80F4"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E42F"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CD38"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B7C8"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56B5" w14:textId="77777777" w:rsidR="002141F6" w:rsidRDefault="002141F6" w:rsidP="00361DAB">
            <w:pPr>
              <w:snapToGrid w:val="0"/>
              <w:spacing w:before="40" w:after="40"/>
              <w:ind w:left="57" w:right="57"/>
              <w:jc w:val="center"/>
              <w:rPr>
                <w:rFonts w:ascii="Times New Roman" w:hAnsi="Times New Roman"/>
                <w:sz w:val="22"/>
              </w:rPr>
            </w:pPr>
          </w:p>
        </w:tc>
      </w:tr>
      <w:tr w:rsidR="002141F6" w14:paraId="3F913D10" w14:textId="77777777" w:rsidTr="00361DAB">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0936" w14:textId="77777777" w:rsidR="002141F6" w:rsidRDefault="002141F6" w:rsidP="00361DAB">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5FF7" w14:textId="77777777" w:rsidR="002141F6" w:rsidRDefault="002141F6" w:rsidP="00361DAB">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709B" w14:textId="77777777" w:rsidR="002141F6" w:rsidRDefault="002141F6" w:rsidP="00361DAB">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B71C" w14:textId="77777777" w:rsidR="002141F6" w:rsidRDefault="002141F6" w:rsidP="00361DAB">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48DFB" w14:textId="77777777" w:rsidR="002141F6" w:rsidRDefault="002141F6" w:rsidP="00361DAB">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A3BC" w14:textId="77777777" w:rsidR="002141F6" w:rsidRDefault="002141F6" w:rsidP="00361DAB">
            <w:pPr>
              <w:snapToGrid w:val="0"/>
              <w:spacing w:before="40" w:after="40"/>
              <w:ind w:left="57" w:right="57"/>
              <w:jc w:val="center"/>
              <w:rPr>
                <w:rFonts w:ascii="Times New Roman" w:hAnsi="Times New Roman"/>
                <w:sz w:val="22"/>
              </w:rPr>
            </w:pPr>
          </w:p>
        </w:tc>
      </w:tr>
      <w:tr w:rsidR="002141F6" w14:paraId="6CBF75E7" w14:textId="77777777" w:rsidTr="00361DAB">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05984" w14:textId="77777777" w:rsidR="002141F6" w:rsidRDefault="002141F6" w:rsidP="00361DAB">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FA76" w14:textId="77777777" w:rsidR="002141F6" w:rsidRDefault="002141F6" w:rsidP="00361DAB">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7516" w14:textId="77777777" w:rsidR="002141F6" w:rsidRDefault="002141F6" w:rsidP="00361DAB">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81AFF81" w14:textId="77777777" w:rsidR="002141F6" w:rsidRDefault="002141F6" w:rsidP="002141F6">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0EC8B096" w14:textId="77777777" w:rsidR="002141F6" w:rsidRDefault="002141F6" w:rsidP="002141F6">
      <w:pPr>
        <w:snapToGrid w:val="0"/>
        <w:ind w:left="567" w:firstLine="567"/>
        <w:jc w:val="both"/>
        <w:rPr>
          <w:rFonts w:ascii="Times New Roman" w:hAnsi="Times New Roman"/>
          <w:sz w:val="22"/>
        </w:rPr>
      </w:pPr>
      <w:r>
        <w:rPr>
          <w:rFonts w:ascii="Times New Roman" w:hAnsi="Times New Roman"/>
          <w:sz w:val="22"/>
        </w:rPr>
        <w:t>____________________________________</w:t>
      </w:r>
    </w:p>
    <w:p w14:paraId="442B3139" w14:textId="77777777" w:rsidR="002141F6" w:rsidRDefault="002141F6" w:rsidP="002141F6">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480C4387" w14:textId="77777777" w:rsidR="002141F6" w:rsidRDefault="002141F6" w:rsidP="002141F6">
      <w:pPr>
        <w:snapToGrid w:val="0"/>
        <w:ind w:left="567" w:firstLine="567"/>
        <w:jc w:val="both"/>
        <w:rPr>
          <w:rFonts w:ascii="Times New Roman" w:hAnsi="Times New Roman"/>
          <w:sz w:val="22"/>
        </w:rPr>
      </w:pPr>
      <w:r>
        <w:rPr>
          <w:rFonts w:ascii="Times New Roman" w:hAnsi="Times New Roman"/>
          <w:sz w:val="22"/>
        </w:rPr>
        <w:t>____________________________________</w:t>
      </w:r>
    </w:p>
    <w:p w14:paraId="19877A7F" w14:textId="77777777" w:rsidR="002141F6" w:rsidRDefault="002141F6" w:rsidP="002141F6">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D73158D" w14:textId="77777777" w:rsidR="002141F6" w:rsidRDefault="002141F6" w:rsidP="002141F6">
      <w:pPr>
        <w:keepNext/>
        <w:snapToGrid w:val="0"/>
        <w:ind w:left="567" w:firstLine="567"/>
        <w:jc w:val="both"/>
        <w:rPr>
          <w:rFonts w:ascii="Times New Roman" w:hAnsi="Times New Roman"/>
          <w:b/>
          <w:sz w:val="22"/>
        </w:rPr>
      </w:pPr>
    </w:p>
    <w:p w14:paraId="430EC400" w14:textId="77777777" w:rsidR="002141F6" w:rsidRDefault="002141F6" w:rsidP="002141F6">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881FE8E" w14:textId="77777777" w:rsidR="002141F6" w:rsidRDefault="002141F6" w:rsidP="002141F6">
      <w:pPr>
        <w:snapToGrid w:val="0"/>
        <w:rPr>
          <w:rFonts w:ascii="Times New Roman" w:hAnsi="Times New Roman"/>
          <w:b/>
          <w:sz w:val="22"/>
        </w:rPr>
      </w:pPr>
      <w:r>
        <w:rPr>
          <w:rFonts w:ascii="Times New Roman" w:hAnsi="Times New Roman"/>
          <w:b/>
          <w:sz w:val="22"/>
        </w:rPr>
        <w:t>9.4.1 Инструкции по заполнению</w:t>
      </w:r>
    </w:p>
    <w:p w14:paraId="1E0F5D2A" w14:textId="77777777" w:rsidR="002141F6" w:rsidRDefault="002141F6" w:rsidP="002141F6">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E75C3FD" w14:textId="77777777" w:rsidR="002141F6" w:rsidRDefault="002141F6" w:rsidP="002141F6">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6EC8F70" w14:textId="77777777" w:rsidR="002141F6" w:rsidRDefault="002141F6" w:rsidP="002141F6">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0C477CF4" w14:textId="77777777" w:rsidR="002141F6" w:rsidRDefault="002141F6" w:rsidP="002141F6">
      <w:pPr>
        <w:snapToGrid w:val="0"/>
        <w:jc w:val="both"/>
        <w:rPr>
          <w:rFonts w:ascii="Times New Roman" w:hAnsi="Times New Roman"/>
          <w:sz w:val="28"/>
        </w:rPr>
      </w:pPr>
    </w:p>
    <w:p w14:paraId="2D915823" w14:textId="77777777" w:rsidR="002141F6" w:rsidRDefault="002141F6" w:rsidP="002141F6">
      <w:pPr>
        <w:snapToGrid w:val="0"/>
        <w:jc w:val="both"/>
        <w:rPr>
          <w:rFonts w:ascii="Times New Roman" w:hAnsi="Times New Roman"/>
          <w:sz w:val="28"/>
        </w:rPr>
      </w:pPr>
    </w:p>
    <w:p w14:paraId="3BEEF2BC" w14:textId="77777777" w:rsidR="002141F6" w:rsidRDefault="002141F6" w:rsidP="002141F6">
      <w:pPr>
        <w:snapToGrid w:val="0"/>
        <w:jc w:val="both"/>
        <w:rPr>
          <w:rFonts w:ascii="Times New Roman" w:hAnsi="Times New Roman"/>
          <w:sz w:val="28"/>
        </w:rPr>
      </w:pPr>
    </w:p>
    <w:p w14:paraId="58E2DCBA" w14:textId="77777777" w:rsidR="002141F6" w:rsidRDefault="002141F6" w:rsidP="002141F6">
      <w:pPr>
        <w:snapToGrid w:val="0"/>
        <w:jc w:val="both"/>
        <w:rPr>
          <w:rFonts w:ascii="Times New Roman" w:hAnsi="Times New Roman"/>
          <w:sz w:val="28"/>
        </w:rPr>
      </w:pPr>
    </w:p>
    <w:p w14:paraId="123AC1E3" w14:textId="77777777" w:rsidR="002141F6" w:rsidRPr="006A76BB" w:rsidRDefault="002141F6" w:rsidP="002141F6">
      <w:pPr>
        <w:keepNext/>
        <w:keepLines/>
        <w:tabs>
          <w:tab w:val="left" w:pos="0"/>
        </w:tabs>
        <w:snapToGrid w:val="0"/>
        <w:spacing w:before="600" w:after="240"/>
        <w:jc w:val="both"/>
        <w:rPr>
          <w:rFonts w:ascii="Times New Roman" w:hAnsi="Times New Roman"/>
          <w:b/>
          <w:sz w:val="22"/>
        </w:rPr>
      </w:pPr>
      <w:r w:rsidRPr="006A76BB">
        <w:rPr>
          <w:rFonts w:ascii="Times New Roman" w:hAnsi="Times New Roman"/>
          <w:b/>
          <w:sz w:val="22"/>
        </w:rPr>
        <w:lastRenderedPageBreak/>
        <w:t>9.5. Справка о материально-технических ресурсах (Форма № 5).</w:t>
      </w:r>
    </w:p>
    <w:p w14:paraId="732CCDAB" w14:textId="77777777" w:rsidR="002141F6" w:rsidRPr="006A76BB" w:rsidRDefault="002141F6" w:rsidP="002141F6">
      <w:pPr>
        <w:pBdr>
          <w:top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начало формы</w:t>
      </w:r>
    </w:p>
    <w:p w14:paraId="18DB1FC5" w14:textId="77777777" w:rsidR="002141F6" w:rsidRPr="006A76BB" w:rsidRDefault="002141F6" w:rsidP="002141F6">
      <w:pPr>
        <w:snapToGrid w:val="0"/>
        <w:rPr>
          <w:rFonts w:ascii="Times New Roman" w:hAnsi="Times New Roman"/>
          <w:sz w:val="22"/>
        </w:rPr>
      </w:pPr>
    </w:p>
    <w:p w14:paraId="295E8BC7" w14:textId="77777777" w:rsidR="002141F6" w:rsidRPr="006A76BB" w:rsidRDefault="002141F6" w:rsidP="002141F6">
      <w:pPr>
        <w:snapToGrid w:val="0"/>
        <w:rPr>
          <w:rFonts w:ascii="Times New Roman" w:hAnsi="Times New Roman"/>
          <w:sz w:val="22"/>
        </w:rPr>
      </w:pPr>
      <w:r w:rsidRPr="006A76BB">
        <w:rPr>
          <w:rFonts w:ascii="Times New Roman" w:hAnsi="Times New Roman"/>
          <w:sz w:val="22"/>
        </w:rPr>
        <w:t>Приложение 4 к письму о подаче оферты</w:t>
      </w:r>
      <w:r w:rsidRPr="006A76BB">
        <w:rPr>
          <w:rFonts w:ascii="Times New Roman" w:hAnsi="Times New Roman"/>
          <w:sz w:val="22"/>
        </w:rPr>
        <w:br/>
        <w:t>от «____»_____________ г.   №__________</w:t>
      </w:r>
    </w:p>
    <w:p w14:paraId="2B252883" w14:textId="77777777" w:rsidR="002141F6" w:rsidRPr="006A76BB" w:rsidRDefault="002141F6" w:rsidP="002141F6">
      <w:pPr>
        <w:snapToGrid w:val="0"/>
        <w:ind w:left="567" w:firstLine="567"/>
        <w:jc w:val="both"/>
        <w:rPr>
          <w:rFonts w:ascii="Times New Roman" w:hAnsi="Times New Roman"/>
          <w:sz w:val="22"/>
        </w:rPr>
      </w:pPr>
    </w:p>
    <w:p w14:paraId="4B8FED8D" w14:textId="77777777" w:rsidR="002141F6" w:rsidRPr="006A76BB" w:rsidRDefault="002141F6" w:rsidP="002141F6">
      <w:pPr>
        <w:snapToGrid w:val="0"/>
        <w:jc w:val="center"/>
        <w:rPr>
          <w:rFonts w:ascii="Times New Roman" w:hAnsi="Times New Roman"/>
          <w:b/>
          <w:sz w:val="22"/>
        </w:rPr>
      </w:pPr>
      <w:r w:rsidRPr="006A76BB">
        <w:rPr>
          <w:rFonts w:ascii="Times New Roman" w:hAnsi="Times New Roman"/>
          <w:b/>
          <w:sz w:val="22"/>
        </w:rPr>
        <w:t>Справка о материально-технических ресурсах</w:t>
      </w:r>
    </w:p>
    <w:p w14:paraId="6B990A65" w14:textId="77777777" w:rsidR="002141F6" w:rsidRPr="006A76BB" w:rsidRDefault="002141F6" w:rsidP="002141F6">
      <w:pPr>
        <w:snapToGrid w:val="0"/>
        <w:ind w:left="567" w:firstLine="567"/>
        <w:jc w:val="both"/>
        <w:rPr>
          <w:rFonts w:ascii="Times New Roman" w:hAnsi="Times New Roman"/>
          <w:sz w:val="22"/>
        </w:rPr>
      </w:pPr>
    </w:p>
    <w:p w14:paraId="6930AC2A" w14:textId="77777777" w:rsidR="002141F6" w:rsidRPr="006A76BB" w:rsidRDefault="002141F6" w:rsidP="002141F6">
      <w:pPr>
        <w:snapToGrid w:val="0"/>
        <w:jc w:val="both"/>
        <w:rPr>
          <w:rFonts w:ascii="Times New Roman" w:hAnsi="Times New Roman"/>
          <w:sz w:val="22"/>
        </w:rPr>
      </w:pPr>
      <w:r w:rsidRPr="006A76BB">
        <w:rPr>
          <w:rFonts w:ascii="Times New Roman" w:hAnsi="Times New Roman"/>
          <w:sz w:val="22"/>
        </w:rPr>
        <w:t>Наименование и адрес Участника: _________________________________</w:t>
      </w:r>
    </w:p>
    <w:p w14:paraId="0B49C19F" w14:textId="77777777" w:rsidR="002141F6" w:rsidRPr="006A76BB" w:rsidRDefault="002141F6" w:rsidP="002141F6">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2141F6" w:rsidRPr="006A76BB" w14:paraId="7172E619" w14:textId="77777777" w:rsidTr="00361DAB">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9595A1"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w:t>
            </w:r>
          </w:p>
          <w:p w14:paraId="309A030D"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73E117"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8F0141"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2FE28B"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2D6B8"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C44428"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77A146" w14:textId="77777777" w:rsidR="002141F6" w:rsidRPr="006A76BB" w:rsidRDefault="002141F6" w:rsidP="00361DAB">
            <w:pPr>
              <w:keepNext/>
              <w:snapToGrid w:val="0"/>
              <w:spacing w:before="40" w:after="40"/>
              <w:ind w:left="57" w:right="57"/>
              <w:rPr>
                <w:rFonts w:ascii="Times New Roman" w:hAnsi="Times New Roman" w:cs="Times New Roman"/>
              </w:rPr>
            </w:pPr>
            <w:r w:rsidRPr="006A76BB">
              <w:rPr>
                <w:rFonts w:ascii="Times New Roman" w:hAnsi="Times New Roman" w:cs="Times New Roman"/>
              </w:rPr>
              <w:t>Примечания</w:t>
            </w:r>
          </w:p>
        </w:tc>
      </w:tr>
      <w:tr w:rsidR="002141F6" w:rsidRPr="006A76BB" w14:paraId="4127DCFC" w14:textId="77777777" w:rsidTr="00361DAB">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24E08" w14:textId="77777777" w:rsidR="002141F6" w:rsidRPr="006A76BB" w:rsidRDefault="002141F6" w:rsidP="00361DAB">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879F8"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5C22F7"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651F2"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28043"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AF71E5"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112B7" w14:textId="77777777" w:rsidR="002141F6" w:rsidRPr="006A76BB" w:rsidRDefault="002141F6" w:rsidP="00361DAB">
            <w:pPr>
              <w:snapToGrid w:val="0"/>
              <w:spacing w:before="40" w:after="40"/>
              <w:ind w:left="57" w:right="57"/>
              <w:rPr>
                <w:rFonts w:ascii="Times New Roman" w:hAnsi="Times New Roman" w:cs="Times New Roman"/>
                <w:sz w:val="22"/>
              </w:rPr>
            </w:pPr>
          </w:p>
        </w:tc>
      </w:tr>
      <w:tr w:rsidR="002141F6" w:rsidRPr="006A76BB" w14:paraId="6FAFABD3" w14:textId="77777777" w:rsidTr="00361DAB">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55759B" w14:textId="77777777" w:rsidR="002141F6" w:rsidRPr="006A76BB" w:rsidRDefault="002141F6" w:rsidP="00361DAB">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8D8EC8"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AB4F77"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148D02"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72341C"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45DA5C"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D6BA23" w14:textId="77777777" w:rsidR="002141F6" w:rsidRPr="006A76BB" w:rsidRDefault="002141F6" w:rsidP="00361DAB">
            <w:pPr>
              <w:snapToGrid w:val="0"/>
              <w:spacing w:before="40" w:after="40"/>
              <w:ind w:left="57" w:right="57"/>
              <w:rPr>
                <w:rFonts w:ascii="Times New Roman" w:hAnsi="Times New Roman" w:cs="Times New Roman"/>
                <w:sz w:val="22"/>
              </w:rPr>
            </w:pPr>
          </w:p>
        </w:tc>
      </w:tr>
      <w:tr w:rsidR="002141F6" w:rsidRPr="006A76BB" w14:paraId="7A0ADA71" w14:textId="77777777" w:rsidTr="00361DAB">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5FB90F" w14:textId="77777777" w:rsidR="002141F6" w:rsidRPr="006A76BB" w:rsidRDefault="002141F6" w:rsidP="00361DAB">
            <w:pPr>
              <w:numPr>
                <w:ilvl w:val="0"/>
                <w:numId w:val="44"/>
              </w:numPr>
              <w:tabs>
                <w:tab w:val="left" w:pos="360"/>
              </w:tabs>
              <w:snapToGrid w:val="0"/>
              <w:ind w:left="360"/>
              <w:jc w:val="both"/>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B5496"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8B3B1"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1265CB"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D7E415"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5AA1C"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6BBBA8" w14:textId="77777777" w:rsidR="002141F6" w:rsidRPr="006A76BB" w:rsidRDefault="002141F6" w:rsidP="00361DAB">
            <w:pPr>
              <w:snapToGrid w:val="0"/>
              <w:spacing w:before="40" w:after="40"/>
              <w:ind w:left="57" w:right="57"/>
              <w:rPr>
                <w:rFonts w:ascii="Times New Roman" w:hAnsi="Times New Roman" w:cs="Times New Roman"/>
                <w:sz w:val="22"/>
              </w:rPr>
            </w:pPr>
          </w:p>
        </w:tc>
      </w:tr>
      <w:tr w:rsidR="002141F6" w:rsidRPr="006A76BB" w14:paraId="2A113364" w14:textId="77777777" w:rsidTr="00361DAB">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B2D06" w14:textId="77777777" w:rsidR="002141F6" w:rsidRPr="006A76BB" w:rsidRDefault="002141F6" w:rsidP="00361DAB">
            <w:pPr>
              <w:snapToGrid w:val="0"/>
              <w:spacing w:before="40" w:after="40"/>
              <w:ind w:left="57" w:right="57"/>
              <w:rPr>
                <w:rFonts w:ascii="Times New Roman" w:hAnsi="Times New Roman" w:cs="Times New Roman"/>
                <w:sz w:val="22"/>
              </w:rPr>
            </w:pPr>
            <w:r w:rsidRPr="006A76BB">
              <w:rPr>
                <w:rFonts w:ascii="Times New Roman" w:hAnsi="Times New Roman" w:cs="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AAEF0F"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A1EEE9"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574007"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402F27"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5DA024" w14:textId="77777777" w:rsidR="002141F6" w:rsidRPr="006A76BB" w:rsidRDefault="002141F6" w:rsidP="00361DAB">
            <w:pPr>
              <w:snapToGrid w:val="0"/>
              <w:spacing w:before="40" w:after="40"/>
              <w:ind w:left="57" w:right="57"/>
              <w:rPr>
                <w:rFonts w:ascii="Times New Roman" w:hAnsi="Times New Roman" w:cs="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D56F07" w14:textId="77777777" w:rsidR="002141F6" w:rsidRPr="006A76BB" w:rsidRDefault="002141F6" w:rsidP="00361DAB">
            <w:pPr>
              <w:snapToGrid w:val="0"/>
              <w:spacing w:before="40" w:after="40"/>
              <w:ind w:left="57" w:right="57"/>
              <w:rPr>
                <w:rFonts w:ascii="Times New Roman" w:hAnsi="Times New Roman" w:cs="Times New Roman"/>
                <w:sz w:val="22"/>
              </w:rPr>
            </w:pPr>
          </w:p>
        </w:tc>
      </w:tr>
    </w:tbl>
    <w:p w14:paraId="70ED409E" w14:textId="77777777" w:rsidR="002141F6" w:rsidRPr="006A76BB" w:rsidRDefault="002141F6" w:rsidP="002141F6">
      <w:pPr>
        <w:snapToGrid w:val="0"/>
        <w:ind w:left="567" w:firstLine="567"/>
        <w:jc w:val="both"/>
        <w:rPr>
          <w:rFonts w:ascii="Times New Roman" w:hAnsi="Times New Roman"/>
          <w:sz w:val="22"/>
        </w:rPr>
      </w:pPr>
    </w:p>
    <w:p w14:paraId="58D4DD91" w14:textId="77777777" w:rsidR="002141F6" w:rsidRPr="006A76BB" w:rsidRDefault="002141F6" w:rsidP="002141F6">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7944DA5D" w14:textId="77777777" w:rsidR="002141F6" w:rsidRPr="006A76BB" w:rsidRDefault="002141F6" w:rsidP="002141F6">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(подпись, М.П.)</w:t>
      </w:r>
    </w:p>
    <w:p w14:paraId="617A280E" w14:textId="77777777" w:rsidR="002141F6" w:rsidRPr="006A76BB" w:rsidRDefault="002141F6" w:rsidP="002141F6">
      <w:pPr>
        <w:snapToGrid w:val="0"/>
        <w:ind w:left="567" w:firstLine="567"/>
        <w:jc w:val="both"/>
        <w:rPr>
          <w:rFonts w:ascii="Times New Roman" w:hAnsi="Times New Roman"/>
          <w:sz w:val="22"/>
        </w:rPr>
      </w:pPr>
      <w:r w:rsidRPr="006A76BB">
        <w:rPr>
          <w:rFonts w:ascii="Times New Roman" w:hAnsi="Times New Roman"/>
          <w:sz w:val="22"/>
        </w:rPr>
        <w:t>____________________________________</w:t>
      </w:r>
    </w:p>
    <w:p w14:paraId="265F8E1C" w14:textId="77777777" w:rsidR="002141F6" w:rsidRPr="006A76BB" w:rsidRDefault="002141F6" w:rsidP="002141F6">
      <w:pPr>
        <w:snapToGrid w:val="0"/>
        <w:ind w:left="567" w:right="3684" w:firstLine="567"/>
        <w:jc w:val="center"/>
        <w:rPr>
          <w:rFonts w:ascii="Times New Roman" w:hAnsi="Times New Roman"/>
          <w:sz w:val="22"/>
          <w:vertAlign w:val="superscript"/>
        </w:rPr>
      </w:pPr>
      <w:r w:rsidRPr="006A76BB">
        <w:rPr>
          <w:rFonts w:ascii="Times New Roman" w:hAnsi="Times New Roman"/>
          <w:sz w:val="22"/>
          <w:vertAlign w:val="superscript"/>
        </w:rPr>
        <w:t>(фамилия, имя, отчество подписавшего, должность)</w:t>
      </w:r>
    </w:p>
    <w:p w14:paraId="3ADB86AA" w14:textId="77777777" w:rsidR="002141F6" w:rsidRPr="006A76BB" w:rsidRDefault="002141F6" w:rsidP="002141F6">
      <w:pPr>
        <w:keepNext/>
        <w:snapToGrid w:val="0"/>
        <w:ind w:left="567" w:firstLine="567"/>
        <w:jc w:val="both"/>
        <w:rPr>
          <w:rFonts w:ascii="Times New Roman" w:hAnsi="Times New Roman"/>
          <w:b/>
          <w:sz w:val="22"/>
        </w:rPr>
      </w:pPr>
    </w:p>
    <w:p w14:paraId="12C9EDF8" w14:textId="77777777" w:rsidR="002141F6" w:rsidRPr="006A76BB" w:rsidRDefault="002141F6" w:rsidP="002141F6">
      <w:pPr>
        <w:pBdr>
          <w:bottom w:val="single" w:sz="4" w:space="1" w:color="auto"/>
        </w:pBdr>
        <w:shd w:val="clear" w:color="auto" w:fill="E0E0E0"/>
        <w:snapToGrid w:val="0"/>
        <w:ind w:right="21"/>
        <w:jc w:val="center"/>
        <w:rPr>
          <w:rFonts w:ascii="Times New Roman" w:hAnsi="Times New Roman"/>
          <w:b/>
          <w:spacing w:val="36"/>
          <w:sz w:val="22"/>
        </w:rPr>
      </w:pPr>
      <w:r w:rsidRPr="006A76BB">
        <w:rPr>
          <w:rFonts w:ascii="Times New Roman" w:hAnsi="Times New Roman"/>
          <w:b/>
          <w:spacing w:val="36"/>
          <w:sz w:val="22"/>
        </w:rPr>
        <w:t>конец формы</w:t>
      </w:r>
    </w:p>
    <w:p w14:paraId="67BAFE23" w14:textId="77777777" w:rsidR="002141F6" w:rsidRPr="006A76BB" w:rsidRDefault="002141F6" w:rsidP="002141F6">
      <w:pPr>
        <w:snapToGrid w:val="0"/>
        <w:jc w:val="both"/>
        <w:rPr>
          <w:rFonts w:ascii="Times New Roman" w:hAnsi="Times New Roman"/>
          <w:b/>
          <w:sz w:val="22"/>
        </w:rPr>
      </w:pPr>
      <w:r w:rsidRPr="006A76BB">
        <w:rPr>
          <w:rFonts w:ascii="Times New Roman" w:hAnsi="Times New Roman"/>
          <w:b/>
          <w:sz w:val="22"/>
        </w:rPr>
        <w:t>9.5.1. Инструкции по заполнению</w:t>
      </w:r>
    </w:p>
    <w:p w14:paraId="0BB463A7" w14:textId="77777777" w:rsidR="002141F6" w:rsidRPr="006A76BB" w:rsidRDefault="002141F6" w:rsidP="002141F6">
      <w:pPr>
        <w:keepNext/>
        <w:snapToGrid w:val="0"/>
        <w:jc w:val="both"/>
        <w:rPr>
          <w:rFonts w:ascii="Times New Roman" w:hAnsi="Times New Roman"/>
          <w:sz w:val="22"/>
        </w:rPr>
      </w:pPr>
      <w:r w:rsidRPr="006A76BB">
        <w:rPr>
          <w:rFonts w:ascii="Times New Roman" w:hAnsi="Times New Roman"/>
          <w:sz w:val="22"/>
        </w:rPr>
        <w:t>1. Участник указывает дату и номер Предложения в соответствии с письмом о подаче оферты.</w:t>
      </w:r>
    </w:p>
    <w:p w14:paraId="225FB677" w14:textId="77777777" w:rsidR="002141F6" w:rsidRPr="006A76BB" w:rsidRDefault="002141F6" w:rsidP="002141F6">
      <w:pPr>
        <w:keepNext/>
        <w:snapToGrid w:val="0"/>
        <w:jc w:val="both"/>
        <w:rPr>
          <w:rFonts w:ascii="Times New Roman" w:hAnsi="Times New Roman"/>
          <w:sz w:val="22"/>
        </w:rPr>
      </w:pPr>
      <w:r w:rsidRPr="006A76BB">
        <w:rPr>
          <w:rFonts w:ascii="Times New Roman" w:hAnsi="Times New Roman"/>
          <w:sz w:val="22"/>
        </w:rPr>
        <w:t>2. Участник указывает свое фирменное наименование (в т.ч. организационно-правовую форму) и свой адрес.</w:t>
      </w:r>
    </w:p>
    <w:p w14:paraId="4CE7C0EE" w14:textId="77777777" w:rsidR="002141F6" w:rsidRDefault="002141F6" w:rsidP="002141F6">
      <w:pPr>
        <w:keepNext/>
        <w:snapToGrid w:val="0"/>
        <w:jc w:val="both"/>
        <w:rPr>
          <w:rFonts w:ascii="Times New Roman" w:hAnsi="Times New Roman"/>
          <w:sz w:val="22"/>
        </w:rPr>
      </w:pPr>
      <w:r w:rsidRPr="006A76BB">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1E15229" w14:textId="77777777" w:rsidR="002141F6" w:rsidRDefault="002141F6" w:rsidP="002141F6">
      <w:pPr>
        <w:snapToGrid w:val="0"/>
        <w:spacing w:after="200" w:line="276" w:lineRule="auto"/>
        <w:rPr>
          <w:rFonts w:ascii="Times New Roman" w:hAnsi="Times New Roman"/>
          <w:sz w:val="22"/>
        </w:rPr>
      </w:pPr>
    </w:p>
    <w:p w14:paraId="6C19D7B8" w14:textId="77777777" w:rsidR="002141F6" w:rsidRDefault="002141F6" w:rsidP="002141F6">
      <w:pPr>
        <w:snapToGrid w:val="0"/>
        <w:spacing w:after="200" w:line="276" w:lineRule="auto"/>
        <w:rPr>
          <w:rFonts w:ascii="Times New Roman" w:hAnsi="Times New Roman"/>
          <w:sz w:val="22"/>
        </w:rPr>
      </w:pPr>
    </w:p>
    <w:p w14:paraId="36758C2E" w14:textId="77777777" w:rsidR="002141F6" w:rsidRDefault="002141F6" w:rsidP="002141F6">
      <w:pPr>
        <w:snapToGrid w:val="0"/>
        <w:jc w:val="both"/>
        <w:rPr>
          <w:rFonts w:ascii="Times New Roman" w:hAnsi="Times New Roman"/>
          <w:sz w:val="28"/>
        </w:rPr>
      </w:pPr>
    </w:p>
    <w:p w14:paraId="568F8E8F" w14:textId="77777777" w:rsidR="002141F6" w:rsidRDefault="002141F6" w:rsidP="002141F6">
      <w:pPr>
        <w:snapToGrid w:val="0"/>
        <w:jc w:val="both"/>
        <w:rPr>
          <w:rFonts w:ascii="Times New Roman" w:hAnsi="Times New Roman"/>
          <w:sz w:val="28"/>
        </w:rPr>
      </w:pPr>
    </w:p>
    <w:p w14:paraId="5C5CF996" w14:textId="77777777" w:rsidR="002141F6" w:rsidRDefault="002141F6" w:rsidP="002141F6">
      <w:pPr>
        <w:snapToGrid w:val="0"/>
        <w:jc w:val="both"/>
        <w:rPr>
          <w:rFonts w:ascii="Times New Roman" w:hAnsi="Times New Roman"/>
          <w:sz w:val="28"/>
        </w:rPr>
      </w:pPr>
    </w:p>
    <w:p w14:paraId="75DFD012" w14:textId="77777777" w:rsidR="002141F6" w:rsidRDefault="002141F6" w:rsidP="002141F6">
      <w:pPr>
        <w:snapToGrid w:val="0"/>
        <w:jc w:val="both"/>
        <w:rPr>
          <w:rFonts w:ascii="Times New Roman" w:hAnsi="Times New Roman"/>
          <w:sz w:val="28"/>
        </w:rPr>
      </w:pPr>
    </w:p>
    <w:p w14:paraId="263E47EA" w14:textId="77777777" w:rsidR="002141F6" w:rsidRDefault="002141F6" w:rsidP="002141F6">
      <w:pPr>
        <w:snapToGrid w:val="0"/>
        <w:jc w:val="both"/>
        <w:rPr>
          <w:rFonts w:ascii="Times New Roman" w:hAnsi="Times New Roman"/>
          <w:sz w:val="28"/>
        </w:rPr>
      </w:pPr>
    </w:p>
    <w:p w14:paraId="3E599BC6" w14:textId="77777777" w:rsidR="002141F6" w:rsidRDefault="002141F6" w:rsidP="002141F6">
      <w:pPr>
        <w:snapToGrid w:val="0"/>
        <w:jc w:val="both"/>
        <w:rPr>
          <w:rFonts w:ascii="Times New Roman" w:hAnsi="Times New Roman"/>
          <w:sz w:val="28"/>
        </w:rPr>
      </w:pPr>
    </w:p>
    <w:p w14:paraId="0EB9C483" w14:textId="77777777" w:rsidR="002141F6" w:rsidRDefault="002141F6" w:rsidP="002141F6">
      <w:pPr>
        <w:snapToGrid w:val="0"/>
        <w:jc w:val="both"/>
        <w:rPr>
          <w:rFonts w:ascii="Times New Roman" w:hAnsi="Times New Roman"/>
          <w:sz w:val="28"/>
        </w:rPr>
      </w:pPr>
    </w:p>
    <w:p w14:paraId="07B4974E" w14:textId="77777777" w:rsidR="002141F6" w:rsidRDefault="002141F6" w:rsidP="002141F6">
      <w:pPr>
        <w:snapToGrid w:val="0"/>
        <w:jc w:val="both"/>
        <w:rPr>
          <w:rFonts w:ascii="Times New Roman" w:hAnsi="Times New Roman"/>
          <w:sz w:val="28"/>
        </w:rPr>
      </w:pPr>
    </w:p>
    <w:p w14:paraId="361D4A47" w14:textId="77777777" w:rsidR="002141F6" w:rsidRDefault="002141F6" w:rsidP="002141F6">
      <w:pPr>
        <w:snapToGrid w:val="0"/>
        <w:jc w:val="both"/>
        <w:rPr>
          <w:rFonts w:ascii="Times New Roman" w:hAnsi="Times New Roman"/>
          <w:sz w:val="28"/>
        </w:rPr>
      </w:pPr>
    </w:p>
    <w:p w14:paraId="1CB74F73" w14:textId="77777777" w:rsidR="002141F6" w:rsidRDefault="002141F6" w:rsidP="002141F6">
      <w:pPr>
        <w:snapToGrid w:val="0"/>
        <w:jc w:val="both"/>
        <w:rPr>
          <w:rFonts w:ascii="Times New Roman" w:hAnsi="Times New Roman"/>
          <w:sz w:val="28"/>
        </w:rPr>
      </w:pPr>
    </w:p>
    <w:p w14:paraId="3F6FB775" w14:textId="77777777" w:rsidR="002141F6" w:rsidRDefault="002141F6" w:rsidP="002141F6">
      <w:pPr>
        <w:snapToGrid w:val="0"/>
        <w:jc w:val="both"/>
        <w:rPr>
          <w:rFonts w:ascii="Times New Roman" w:hAnsi="Times New Roman"/>
          <w:sz w:val="28"/>
        </w:rPr>
      </w:pPr>
    </w:p>
    <w:p w14:paraId="3BDDE4B0" w14:textId="77777777" w:rsidR="002141F6" w:rsidRDefault="002141F6" w:rsidP="002141F6">
      <w:pPr>
        <w:snapToGrid w:val="0"/>
        <w:jc w:val="both"/>
        <w:rPr>
          <w:rFonts w:ascii="Times New Roman" w:hAnsi="Times New Roman"/>
          <w:sz w:val="28"/>
        </w:rPr>
      </w:pPr>
    </w:p>
    <w:p w14:paraId="4A9AFDF7" w14:textId="77777777" w:rsidR="002141F6" w:rsidRDefault="002141F6" w:rsidP="002141F6">
      <w:pPr>
        <w:snapToGrid w:val="0"/>
        <w:jc w:val="both"/>
        <w:rPr>
          <w:rFonts w:ascii="Times New Roman" w:hAnsi="Times New Roman"/>
          <w:sz w:val="28"/>
        </w:rPr>
      </w:pPr>
    </w:p>
    <w:p w14:paraId="370DD841" w14:textId="77777777" w:rsidR="002141F6" w:rsidRDefault="002141F6" w:rsidP="002141F6">
      <w:pPr>
        <w:snapToGrid w:val="0"/>
        <w:jc w:val="both"/>
        <w:rPr>
          <w:rFonts w:ascii="Times New Roman" w:hAnsi="Times New Roman"/>
          <w:sz w:val="28"/>
        </w:rPr>
      </w:pPr>
    </w:p>
    <w:p w14:paraId="292E0231" w14:textId="77777777" w:rsidR="002141F6" w:rsidRDefault="002141F6" w:rsidP="002141F6">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6516DDB4" w14:textId="77777777" w:rsidR="002141F6" w:rsidRDefault="002141F6" w:rsidP="002141F6">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39441C4E" w14:textId="77777777" w:rsidR="002141F6" w:rsidRDefault="002141F6" w:rsidP="002141F6">
      <w:pPr>
        <w:snapToGrid w:val="0"/>
        <w:rPr>
          <w:rFonts w:ascii="Times New Roman" w:hAnsi="Times New Roman"/>
          <w:sz w:val="22"/>
        </w:rPr>
      </w:pPr>
    </w:p>
    <w:p w14:paraId="04FEB4FB" w14:textId="77777777" w:rsidR="002141F6" w:rsidRDefault="002141F6" w:rsidP="002141F6">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3A71B017" w14:textId="77777777" w:rsidR="002141F6" w:rsidRDefault="002141F6" w:rsidP="002141F6">
      <w:pPr>
        <w:snapToGrid w:val="0"/>
        <w:ind w:left="567" w:firstLine="567"/>
        <w:jc w:val="both"/>
        <w:rPr>
          <w:rFonts w:ascii="Times New Roman" w:hAnsi="Times New Roman"/>
          <w:sz w:val="22"/>
        </w:rPr>
      </w:pPr>
    </w:p>
    <w:p w14:paraId="367D30F5" w14:textId="77777777" w:rsidR="002141F6" w:rsidRDefault="002141F6" w:rsidP="002141F6">
      <w:pPr>
        <w:snapToGrid w:val="0"/>
        <w:jc w:val="center"/>
        <w:rPr>
          <w:rFonts w:ascii="Times New Roman" w:hAnsi="Times New Roman"/>
          <w:b/>
          <w:sz w:val="22"/>
        </w:rPr>
      </w:pPr>
      <w:r>
        <w:rPr>
          <w:rFonts w:ascii="Times New Roman" w:hAnsi="Times New Roman"/>
          <w:b/>
          <w:sz w:val="22"/>
        </w:rPr>
        <w:t>Справка о кадровых ресурсах</w:t>
      </w:r>
    </w:p>
    <w:p w14:paraId="7BCBEF3B" w14:textId="77777777" w:rsidR="002141F6" w:rsidRDefault="002141F6" w:rsidP="002141F6">
      <w:pPr>
        <w:snapToGrid w:val="0"/>
        <w:ind w:left="567" w:firstLine="567"/>
        <w:jc w:val="both"/>
        <w:rPr>
          <w:rFonts w:ascii="Times New Roman" w:hAnsi="Times New Roman"/>
          <w:sz w:val="22"/>
        </w:rPr>
      </w:pPr>
    </w:p>
    <w:p w14:paraId="59A5AE88" w14:textId="77777777" w:rsidR="002141F6" w:rsidRDefault="002141F6" w:rsidP="002141F6">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44257A3D" w14:textId="77777777" w:rsidR="002141F6" w:rsidRDefault="002141F6" w:rsidP="002141F6">
      <w:pPr>
        <w:snapToGrid w:val="0"/>
        <w:jc w:val="both"/>
        <w:rPr>
          <w:rFonts w:ascii="Times New Roman" w:hAnsi="Times New Roman"/>
          <w:sz w:val="22"/>
        </w:rPr>
      </w:pPr>
    </w:p>
    <w:p w14:paraId="6CCF4009" w14:textId="77777777" w:rsidR="002141F6" w:rsidRDefault="002141F6" w:rsidP="002141F6">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2141F6" w14:paraId="6B6ECEB6" w14:textId="77777777" w:rsidTr="00361DAB">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89D37"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14423D"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DF049"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7D6FE"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3FAA22" w14:textId="77777777" w:rsidR="002141F6" w:rsidRDefault="002141F6" w:rsidP="00361DAB">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2141F6" w14:paraId="4DB88196" w14:textId="77777777" w:rsidTr="00361DAB">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FD1FC5" w14:textId="77777777" w:rsidR="002141F6" w:rsidRDefault="002141F6" w:rsidP="00361DAB">
            <w:pPr>
              <w:rPr>
                <w:rFonts w:ascii="Times New Roman" w:hAnsi="Times New Roman"/>
                <w:sz w:val="22"/>
              </w:rPr>
            </w:pPr>
            <w:r w:rsidRPr="006A76BB">
              <w:rPr>
                <w:rFonts w:ascii="Times New Roman" w:hAnsi="Times New Roman" w:cs="Times New Roman"/>
                <w:color w:val="000000"/>
              </w:rPr>
              <w:t>Руководящий состав организации, имеющий высшее профессиональное образование (например, руководитель, его заместители, главный бухгалтер, главный инженер проекта, главный архитектор, главный конструктор);</w:t>
            </w:r>
          </w:p>
        </w:tc>
      </w:tr>
      <w:tr w:rsidR="002141F6" w14:paraId="7156A0BF"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503A19" w14:textId="77777777" w:rsidR="002141F6" w:rsidRDefault="002141F6" w:rsidP="00361DAB">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D1AC6C"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06ED2"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841FC"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483644" w14:textId="77777777" w:rsidR="002141F6" w:rsidRDefault="002141F6" w:rsidP="00361DAB">
            <w:pPr>
              <w:snapToGrid w:val="0"/>
              <w:spacing w:before="40" w:after="40"/>
              <w:ind w:left="57" w:right="57"/>
              <w:rPr>
                <w:rFonts w:ascii="Times New Roman" w:hAnsi="Times New Roman"/>
                <w:sz w:val="22"/>
              </w:rPr>
            </w:pPr>
          </w:p>
        </w:tc>
      </w:tr>
      <w:tr w:rsidR="002141F6" w14:paraId="63D1E046"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61BB9F" w14:textId="77777777" w:rsidR="002141F6" w:rsidRDefault="002141F6" w:rsidP="00361DAB">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677C87"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148F8"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F92ABD"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E94390" w14:textId="77777777" w:rsidR="002141F6" w:rsidRDefault="002141F6" w:rsidP="00361DAB">
            <w:pPr>
              <w:snapToGrid w:val="0"/>
              <w:spacing w:before="40" w:after="40"/>
              <w:ind w:left="57" w:right="57"/>
              <w:rPr>
                <w:rFonts w:ascii="Times New Roman" w:hAnsi="Times New Roman"/>
                <w:sz w:val="22"/>
              </w:rPr>
            </w:pPr>
          </w:p>
        </w:tc>
      </w:tr>
      <w:tr w:rsidR="002141F6" w14:paraId="6819B0F7"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95CC07" w14:textId="77777777" w:rsidR="002141F6" w:rsidRDefault="002141F6" w:rsidP="00361DAB">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C0DFEA"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AF6C4"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9801D"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4BA3F" w14:textId="77777777" w:rsidR="002141F6" w:rsidRDefault="002141F6" w:rsidP="00361DAB">
            <w:pPr>
              <w:snapToGrid w:val="0"/>
              <w:spacing w:before="40" w:after="40"/>
              <w:ind w:left="57" w:right="57"/>
              <w:rPr>
                <w:rFonts w:ascii="Times New Roman" w:hAnsi="Times New Roman"/>
                <w:sz w:val="22"/>
              </w:rPr>
            </w:pPr>
          </w:p>
        </w:tc>
      </w:tr>
      <w:tr w:rsidR="002141F6" w14:paraId="76FC5C34"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6E8C5" w14:textId="77777777" w:rsidR="002141F6" w:rsidRDefault="002141F6" w:rsidP="00361DAB">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3C9CC3"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56E4D2"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95090E"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8943D6" w14:textId="77777777" w:rsidR="002141F6" w:rsidRDefault="002141F6" w:rsidP="00361DAB">
            <w:pPr>
              <w:snapToGrid w:val="0"/>
              <w:spacing w:before="40" w:after="40"/>
              <w:ind w:left="57" w:right="57"/>
              <w:rPr>
                <w:rFonts w:ascii="Times New Roman" w:hAnsi="Times New Roman"/>
                <w:sz w:val="22"/>
              </w:rPr>
            </w:pPr>
          </w:p>
        </w:tc>
      </w:tr>
      <w:tr w:rsidR="002141F6" w14:paraId="67494B78" w14:textId="77777777" w:rsidTr="00361DAB">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3392" w14:textId="77777777" w:rsidR="002141F6" w:rsidRDefault="002141F6" w:rsidP="00361DAB">
            <w:pPr>
              <w:jc w:val="both"/>
              <w:rPr>
                <w:rFonts w:ascii="Times New Roman" w:hAnsi="Times New Roman"/>
                <w:sz w:val="22"/>
              </w:rPr>
            </w:pPr>
            <w:r>
              <w:rPr>
                <w:rFonts w:ascii="Times New Roman" w:hAnsi="Times New Roman" w:cs="Times New Roman"/>
                <w:color w:val="000000"/>
              </w:rPr>
              <w:t>С</w:t>
            </w:r>
            <w:r w:rsidRPr="00350EA5">
              <w:rPr>
                <w:rFonts w:ascii="Times New Roman" w:hAnsi="Times New Roman" w:cs="Times New Roman"/>
                <w:color w:val="000000"/>
              </w:rPr>
              <w:t xml:space="preserve">пециалисты (инженеры по направлениям электроснабжение, водоснабжение, водоотведение, отопление, вентиляция, кондиционирование, ведущие инженеры,  архитекторы, технологи, конструкторы, сметчики, геодезисты и т.д.): </w:t>
            </w:r>
            <w:r w:rsidRPr="00350EA5">
              <w:rPr>
                <w:rFonts w:ascii="Times New Roman" w:hAnsi="Times New Roman" w:cs="Times New Roman"/>
                <w:color w:val="000000"/>
              </w:rPr>
              <w:br/>
              <w:t xml:space="preserve">• Руководители проектных групп структурных подразделений, имеющие специальное образование и соответствующие допуски </w:t>
            </w:r>
            <w:r w:rsidRPr="00350EA5">
              <w:rPr>
                <w:rFonts w:ascii="Times New Roman" w:hAnsi="Times New Roman" w:cs="Times New Roman"/>
                <w:color w:val="000000"/>
              </w:rPr>
              <w:br/>
              <w:t xml:space="preserve">• начальники отделов, имеющие общее образование для обеспечения деятельности организации, </w:t>
            </w:r>
            <w:r w:rsidRPr="00350EA5">
              <w:rPr>
                <w:rFonts w:ascii="Times New Roman" w:hAnsi="Times New Roman" w:cs="Times New Roman"/>
                <w:color w:val="000000"/>
              </w:rPr>
              <w:br/>
              <w:t>• специалисты, имеющие специальное образование,</w:t>
            </w:r>
            <w:r w:rsidRPr="00350EA5">
              <w:rPr>
                <w:rFonts w:ascii="Times New Roman" w:hAnsi="Times New Roman" w:cs="Times New Roman"/>
                <w:color w:val="000000"/>
              </w:rPr>
              <w:br/>
              <w:t>• специалисты, имеющие специальное образование и соответствующие допуски;</w:t>
            </w:r>
            <w:r w:rsidRPr="00350EA5">
              <w:rPr>
                <w:rFonts w:ascii="Times New Roman" w:hAnsi="Times New Roman" w:cs="Times New Roman"/>
                <w:color w:val="000000"/>
              </w:rPr>
              <w:br/>
            </w:r>
          </w:p>
        </w:tc>
      </w:tr>
      <w:tr w:rsidR="002141F6" w14:paraId="1637576D"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E115DC" w14:textId="77777777" w:rsidR="002141F6" w:rsidRDefault="002141F6" w:rsidP="00361DAB">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10558A"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AE66F4"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B064A1"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111AA0" w14:textId="77777777" w:rsidR="002141F6" w:rsidRDefault="002141F6" w:rsidP="00361DAB">
            <w:pPr>
              <w:snapToGrid w:val="0"/>
              <w:spacing w:before="40" w:after="40"/>
              <w:ind w:left="57" w:right="57"/>
              <w:rPr>
                <w:rFonts w:ascii="Times New Roman" w:hAnsi="Times New Roman"/>
                <w:sz w:val="22"/>
              </w:rPr>
            </w:pPr>
          </w:p>
        </w:tc>
      </w:tr>
      <w:tr w:rsidR="002141F6" w14:paraId="45EC8D81"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21BF45" w14:textId="77777777" w:rsidR="002141F6" w:rsidRDefault="002141F6" w:rsidP="00361DAB">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B3AFA0"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658D1A"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E30193"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C04A3B" w14:textId="77777777" w:rsidR="002141F6" w:rsidRDefault="002141F6" w:rsidP="00361DAB">
            <w:pPr>
              <w:snapToGrid w:val="0"/>
              <w:spacing w:before="40" w:after="40"/>
              <w:ind w:left="57" w:right="57"/>
              <w:rPr>
                <w:rFonts w:ascii="Times New Roman" w:hAnsi="Times New Roman"/>
                <w:sz w:val="22"/>
              </w:rPr>
            </w:pPr>
          </w:p>
        </w:tc>
      </w:tr>
      <w:tr w:rsidR="002141F6" w14:paraId="6BFCE814"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FD6010" w14:textId="77777777" w:rsidR="002141F6" w:rsidRDefault="002141F6" w:rsidP="00361DAB">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5B0340"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8AC5B"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ED83"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5C74E2" w14:textId="77777777" w:rsidR="002141F6" w:rsidRDefault="002141F6" w:rsidP="00361DAB">
            <w:pPr>
              <w:snapToGrid w:val="0"/>
              <w:spacing w:before="40" w:after="40"/>
              <w:ind w:left="57" w:right="57"/>
              <w:rPr>
                <w:rFonts w:ascii="Times New Roman" w:hAnsi="Times New Roman"/>
                <w:sz w:val="22"/>
              </w:rPr>
            </w:pPr>
          </w:p>
        </w:tc>
      </w:tr>
      <w:tr w:rsidR="002141F6" w14:paraId="36D1FF73" w14:textId="77777777" w:rsidTr="00361DAB">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604046" w14:textId="77777777" w:rsidR="002141F6" w:rsidRDefault="002141F6" w:rsidP="00361DAB">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8EA4C1" w14:textId="77777777" w:rsidR="002141F6" w:rsidRDefault="002141F6" w:rsidP="00361DAB">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536C75" w14:textId="77777777" w:rsidR="002141F6" w:rsidRDefault="002141F6" w:rsidP="00361DAB">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74B75F" w14:textId="77777777" w:rsidR="002141F6" w:rsidRDefault="002141F6" w:rsidP="00361DAB">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AB7C71" w14:textId="77777777" w:rsidR="002141F6" w:rsidRDefault="002141F6" w:rsidP="00361DAB">
            <w:pPr>
              <w:snapToGrid w:val="0"/>
              <w:spacing w:before="40" w:after="40"/>
              <w:ind w:left="57" w:right="57"/>
              <w:rPr>
                <w:rFonts w:ascii="Times New Roman" w:hAnsi="Times New Roman"/>
                <w:sz w:val="22"/>
              </w:rPr>
            </w:pPr>
          </w:p>
        </w:tc>
      </w:tr>
    </w:tbl>
    <w:p w14:paraId="3141B71E" w14:textId="77777777" w:rsidR="002141F6" w:rsidRDefault="002141F6" w:rsidP="002141F6">
      <w:pPr>
        <w:snapToGrid w:val="0"/>
        <w:ind w:left="567" w:firstLine="567"/>
        <w:jc w:val="both"/>
        <w:rPr>
          <w:rFonts w:ascii="Times New Roman" w:hAnsi="Times New Roman"/>
          <w:sz w:val="22"/>
        </w:rPr>
      </w:pPr>
    </w:p>
    <w:p w14:paraId="411AD9A8" w14:textId="77777777" w:rsidR="002141F6" w:rsidRDefault="002141F6" w:rsidP="002141F6">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2141F6" w14:paraId="7672C64F" w14:textId="77777777" w:rsidTr="00361DAB">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CE11E" w14:textId="77777777" w:rsidR="002141F6" w:rsidRDefault="002141F6" w:rsidP="00361DAB">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02A1" w14:textId="77777777" w:rsidR="002141F6" w:rsidRDefault="002141F6" w:rsidP="00361DAB">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2141F6" w14:paraId="5A5CDBAA" w14:textId="77777777" w:rsidTr="00361DAB">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AD3A" w14:textId="77777777" w:rsidR="002141F6" w:rsidRDefault="002141F6" w:rsidP="00361DAB">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4C89" w14:textId="77777777" w:rsidR="002141F6" w:rsidRDefault="002141F6" w:rsidP="00361DAB">
            <w:pPr>
              <w:snapToGrid w:val="0"/>
              <w:spacing w:before="40" w:after="40"/>
              <w:ind w:left="57" w:right="57"/>
              <w:rPr>
                <w:rFonts w:ascii="Times New Roman" w:hAnsi="Times New Roman"/>
                <w:sz w:val="22"/>
              </w:rPr>
            </w:pPr>
          </w:p>
        </w:tc>
      </w:tr>
      <w:tr w:rsidR="002141F6" w14:paraId="41AA23CB" w14:textId="77777777" w:rsidTr="00361DAB">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F5EE" w14:textId="77777777" w:rsidR="002141F6" w:rsidRDefault="002141F6" w:rsidP="00361DAB">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77E4" w14:textId="77777777" w:rsidR="002141F6" w:rsidRDefault="002141F6" w:rsidP="00361DAB">
            <w:pPr>
              <w:snapToGrid w:val="0"/>
              <w:spacing w:before="40" w:after="40"/>
              <w:ind w:left="57" w:right="57"/>
              <w:rPr>
                <w:rFonts w:ascii="Times New Roman" w:hAnsi="Times New Roman"/>
                <w:sz w:val="22"/>
              </w:rPr>
            </w:pPr>
          </w:p>
        </w:tc>
      </w:tr>
      <w:tr w:rsidR="002141F6" w14:paraId="534A8683" w14:textId="77777777" w:rsidTr="00361DAB">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04E7" w14:textId="77777777" w:rsidR="002141F6" w:rsidRDefault="002141F6" w:rsidP="00361DAB">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E9CF" w14:textId="77777777" w:rsidR="002141F6" w:rsidRDefault="002141F6" w:rsidP="00361DAB">
            <w:pPr>
              <w:snapToGrid w:val="0"/>
              <w:spacing w:before="40" w:after="40"/>
              <w:ind w:left="57" w:right="57"/>
              <w:rPr>
                <w:rFonts w:ascii="Times New Roman" w:hAnsi="Times New Roman"/>
                <w:sz w:val="22"/>
              </w:rPr>
            </w:pPr>
          </w:p>
        </w:tc>
      </w:tr>
    </w:tbl>
    <w:p w14:paraId="6D172109" w14:textId="77777777" w:rsidR="002141F6" w:rsidRDefault="002141F6" w:rsidP="002141F6">
      <w:pPr>
        <w:snapToGrid w:val="0"/>
        <w:ind w:left="567" w:firstLine="567"/>
        <w:jc w:val="both"/>
        <w:rPr>
          <w:rFonts w:ascii="Times New Roman" w:hAnsi="Times New Roman"/>
          <w:sz w:val="22"/>
        </w:rPr>
      </w:pPr>
    </w:p>
    <w:p w14:paraId="2B5B411E" w14:textId="77777777" w:rsidR="002141F6" w:rsidRDefault="002141F6" w:rsidP="002141F6">
      <w:pPr>
        <w:snapToGrid w:val="0"/>
        <w:ind w:left="567" w:firstLine="567"/>
        <w:jc w:val="both"/>
        <w:rPr>
          <w:rFonts w:ascii="Times New Roman" w:hAnsi="Times New Roman"/>
          <w:sz w:val="22"/>
        </w:rPr>
      </w:pPr>
      <w:r>
        <w:rPr>
          <w:rFonts w:ascii="Times New Roman" w:hAnsi="Times New Roman"/>
          <w:sz w:val="22"/>
        </w:rPr>
        <w:t>____________________________________</w:t>
      </w:r>
    </w:p>
    <w:p w14:paraId="66DDF6A2" w14:textId="77777777" w:rsidR="002141F6" w:rsidRDefault="002141F6" w:rsidP="002141F6">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6C4BA3C7" w14:textId="77777777" w:rsidR="002141F6" w:rsidRDefault="002141F6" w:rsidP="002141F6">
      <w:pPr>
        <w:snapToGrid w:val="0"/>
        <w:ind w:left="567" w:firstLine="567"/>
        <w:jc w:val="both"/>
        <w:rPr>
          <w:rFonts w:ascii="Times New Roman" w:hAnsi="Times New Roman"/>
          <w:sz w:val="22"/>
        </w:rPr>
      </w:pPr>
      <w:r>
        <w:rPr>
          <w:rFonts w:ascii="Times New Roman" w:hAnsi="Times New Roman"/>
          <w:sz w:val="22"/>
        </w:rPr>
        <w:t>____________________________________</w:t>
      </w:r>
    </w:p>
    <w:p w14:paraId="2CD6FDF5" w14:textId="77777777" w:rsidR="002141F6" w:rsidRDefault="002141F6" w:rsidP="002141F6">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ED972CD" w14:textId="77777777" w:rsidR="002141F6" w:rsidRDefault="002141F6" w:rsidP="002141F6">
      <w:pPr>
        <w:keepNext/>
        <w:snapToGrid w:val="0"/>
        <w:ind w:left="567" w:firstLine="567"/>
        <w:jc w:val="both"/>
        <w:rPr>
          <w:rFonts w:ascii="Times New Roman" w:hAnsi="Times New Roman"/>
          <w:b/>
          <w:sz w:val="22"/>
        </w:rPr>
      </w:pPr>
    </w:p>
    <w:p w14:paraId="0715F14D" w14:textId="77777777" w:rsidR="002141F6" w:rsidRDefault="002141F6" w:rsidP="002141F6">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FD6CDBE" w14:textId="77777777" w:rsidR="002141F6" w:rsidRDefault="002141F6" w:rsidP="002141F6">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1E9FE9C3" w14:textId="77777777" w:rsidR="002141F6" w:rsidRDefault="002141F6" w:rsidP="002141F6">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77D79B81" w14:textId="77777777" w:rsidR="002141F6" w:rsidRDefault="002141F6" w:rsidP="002141F6">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5759083" w14:textId="77777777" w:rsidR="002141F6" w:rsidRDefault="002141F6" w:rsidP="002141F6">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A35B3C1" w14:textId="77777777" w:rsidR="002141F6" w:rsidRDefault="002141F6" w:rsidP="002141F6">
      <w:pPr>
        <w:keepNext/>
        <w:snapToGrid w:val="0"/>
        <w:jc w:val="both"/>
        <w:rPr>
          <w:rFonts w:ascii="Times New Roman" w:hAnsi="Times New Roman"/>
          <w:sz w:val="22"/>
        </w:rPr>
      </w:pPr>
      <w:r w:rsidRPr="002141F6">
        <w:rPr>
          <w:rFonts w:ascii="Times New Roman" w:hAnsi="Times New Roman"/>
          <w:sz w:val="22"/>
          <w:highlight w:val="yellow"/>
        </w:rPr>
        <w:t>4.</w:t>
      </w:r>
      <w:r w:rsidRPr="002141F6">
        <w:rPr>
          <w:rFonts w:ascii="Times New Roman" w:hAnsi="Times New Roman" w:cs="Times New Roman"/>
          <w:b/>
          <w:color w:val="000000"/>
          <w:sz w:val="22"/>
          <w:szCs w:val="22"/>
          <w:highlight w:val="yellow"/>
          <w:u w:val="single"/>
        </w:rPr>
        <w:t xml:space="preserve"> Участник указывает специалистов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w:t>
      </w:r>
      <w:r w:rsidRPr="002141F6">
        <w:rPr>
          <w:rFonts w:ascii="Times New Roman" w:hAnsi="Times New Roman" w:cs="Times New Roman"/>
          <w:color w:val="000000"/>
          <w:sz w:val="22"/>
          <w:szCs w:val="22"/>
          <w:highlight w:val="yellow"/>
          <w:u w:val="single"/>
        </w:rPr>
        <w:t>в</w:t>
      </w:r>
      <w:r w:rsidRPr="002141F6">
        <w:rPr>
          <w:rFonts w:ascii="Times New Roman" w:hAnsi="Times New Roman" w:cs="Times New Roman"/>
          <w:color w:val="000000"/>
          <w:sz w:val="22"/>
          <w:szCs w:val="22"/>
          <w:highlight w:val="yellow"/>
        </w:rPr>
        <w:t>), что подтверждается уведомлением о включении в национальный реестр специалистов.</w:t>
      </w:r>
      <w:r w:rsidRPr="00190971">
        <w:rPr>
          <w:rFonts w:ascii="Times New Roman" w:hAnsi="Times New Roman" w:cs="Times New Roman"/>
          <w:color w:val="000000"/>
          <w:sz w:val="22"/>
          <w:szCs w:val="22"/>
        </w:rPr>
        <w:br/>
      </w:r>
    </w:p>
    <w:p w14:paraId="693DB57F" w14:textId="77777777" w:rsidR="002141F6" w:rsidRDefault="002141F6" w:rsidP="002141F6">
      <w:pPr>
        <w:keepNext/>
        <w:snapToGrid w:val="0"/>
        <w:jc w:val="both"/>
        <w:rPr>
          <w:rFonts w:ascii="Times New Roman" w:hAnsi="Times New Roman"/>
          <w:sz w:val="22"/>
        </w:rPr>
      </w:pPr>
      <w:r>
        <w:rPr>
          <w:rFonts w:ascii="Times New Roman" w:hAnsi="Times New Roman"/>
          <w:sz w:val="22"/>
        </w:rPr>
        <w:t>5. В таблице-2 данной справки указывается, в общем, штатная численность всех специалистов, находящихся в штате Участника.</w:t>
      </w:r>
    </w:p>
    <w:p w14:paraId="7F68C6CA" w14:textId="77777777" w:rsidR="002141F6" w:rsidRDefault="002141F6" w:rsidP="002141F6">
      <w:pPr>
        <w:snapToGrid w:val="0"/>
        <w:spacing w:after="200" w:line="276" w:lineRule="auto"/>
        <w:rPr>
          <w:rFonts w:ascii="Times New Roman" w:hAnsi="Times New Roman"/>
          <w:sz w:val="22"/>
        </w:rPr>
      </w:pPr>
    </w:p>
    <w:p w14:paraId="719F24AC" w14:textId="77777777" w:rsidR="002141F6" w:rsidRDefault="002141F6" w:rsidP="002141F6">
      <w:pPr>
        <w:snapToGrid w:val="0"/>
        <w:spacing w:after="200" w:line="276" w:lineRule="auto"/>
        <w:rPr>
          <w:rFonts w:ascii="Times New Roman" w:hAnsi="Times New Roman"/>
          <w:sz w:val="22"/>
        </w:rPr>
      </w:pPr>
    </w:p>
    <w:p w14:paraId="014ECCE7" w14:textId="77777777" w:rsidR="002141F6" w:rsidRDefault="002141F6" w:rsidP="002141F6">
      <w:pPr>
        <w:snapToGrid w:val="0"/>
        <w:jc w:val="both"/>
        <w:rPr>
          <w:rFonts w:ascii="Times New Roman" w:hAnsi="Times New Roman"/>
          <w:sz w:val="28"/>
        </w:rPr>
      </w:pPr>
    </w:p>
    <w:p w14:paraId="47177B7B" w14:textId="77777777" w:rsidR="002141F6" w:rsidRDefault="002141F6" w:rsidP="002141F6">
      <w:pPr>
        <w:snapToGrid w:val="0"/>
        <w:jc w:val="both"/>
        <w:rPr>
          <w:rFonts w:ascii="Times New Roman" w:hAnsi="Times New Roman"/>
          <w:sz w:val="28"/>
        </w:rPr>
      </w:pPr>
    </w:p>
    <w:p w14:paraId="6AE8F50D" w14:textId="77777777" w:rsidR="002141F6" w:rsidRDefault="002141F6" w:rsidP="002141F6">
      <w:pPr>
        <w:snapToGrid w:val="0"/>
        <w:jc w:val="both"/>
        <w:rPr>
          <w:rFonts w:ascii="Times New Roman" w:hAnsi="Times New Roman"/>
          <w:sz w:val="28"/>
        </w:rPr>
      </w:pPr>
    </w:p>
    <w:p w14:paraId="060DD116" w14:textId="19EDA2F5" w:rsidR="002141F6" w:rsidRDefault="002141F6" w:rsidP="002141F6">
      <w:pPr>
        <w:snapToGrid w:val="0"/>
        <w:jc w:val="both"/>
        <w:rPr>
          <w:rFonts w:ascii="Times New Roman" w:hAnsi="Times New Roman"/>
          <w:sz w:val="28"/>
        </w:rPr>
      </w:pPr>
    </w:p>
    <w:p w14:paraId="4C914E98" w14:textId="6E5414B4" w:rsidR="00157C4C" w:rsidRDefault="00157C4C" w:rsidP="002141F6">
      <w:pPr>
        <w:snapToGrid w:val="0"/>
        <w:jc w:val="both"/>
        <w:rPr>
          <w:rFonts w:ascii="Times New Roman" w:hAnsi="Times New Roman"/>
          <w:sz w:val="28"/>
        </w:rPr>
      </w:pPr>
    </w:p>
    <w:p w14:paraId="2AAB26E4" w14:textId="5A5E820D" w:rsidR="00157C4C" w:rsidRDefault="00157C4C" w:rsidP="002141F6">
      <w:pPr>
        <w:snapToGrid w:val="0"/>
        <w:jc w:val="both"/>
        <w:rPr>
          <w:rFonts w:ascii="Times New Roman" w:hAnsi="Times New Roman"/>
          <w:sz w:val="28"/>
        </w:rPr>
      </w:pPr>
    </w:p>
    <w:p w14:paraId="76B01F36" w14:textId="19126635" w:rsidR="00157C4C" w:rsidRDefault="00157C4C" w:rsidP="002141F6">
      <w:pPr>
        <w:snapToGrid w:val="0"/>
        <w:jc w:val="both"/>
        <w:rPr>
          <w:rFonts w:ascii="Times New Roman" w:hAnsi="Times New Roman"/>
          <w:sz w:val="28"/>
        </w:rPr>
      </w:pPr>
    </w:p>
    <w:p w14:paraId="71E7BC51" w14:textId="6E1DB275" w:rsidR="00157C4C" w:rsidRDefault="00157C4C" w:rsidP="002141F6">
      <w:pPr>
        <w:snapToGrid w:val="0"/>
        <w:jc w:val="both"/>
        <w:rPr>
          <w:rFonts w:ascii="Times New Roman" w:hAnsi="Times New Roman"/>
          <w:sz w:val="28"/>
        </w:rPr>
      </w:pPr>
    </w:p>
    <w:p w14:paraId="04542DFD" w14:textId="26B96986" w:rsidR="00157C4C" w:rsidRDefault="00157C4C" w:rsidP="002141F6">
      <w:pPr>
        <w:snapToGrid w:val="0"/>
        <w:jc w:val="both"/>
        <w:rPr>
          <w:rFonts w:ascii="Times New Roman" w:hAnsi="Times New Roman"/>
          <w:sz w:val="28"/>
        </w:rPr>
      </w:pPr>
    </w:p>
    <w:p w14:paraId="32120B0E" w14:textId="77777777" w:rsidR="00157C4C" w:rsidRDefault="00157C4C" w:rsidP="002141F6">
      <w:pPr>
        <w:snapToGrid w:val="0"/>
        <w:jc w:val="both"/>
        <w:rPr>
          <w:rFonts w:ascii="Times New Roman" w:hAnsi="Times New Roman"/>
          <w:sz w:val="28"/>
        </w:rPr>
      </w:pPr>
    </w:p>
    <w:p w14:paraId="22D65E99" w14:textId="474A4FA4" w:rsidR="000B741E" w:rsidRDefault="000B741E">
      <w:pPr>
        <w:snapToGrid w:val="0"/>
        <w:jc w:val="both"/>
        <w:rPr>
          <w:rFonts w:ascii="Times New Roman" w:hAnsi="Times New Roman"/>
          <w:sz w:val="22"/>
        </w:rPr>
      </w:pPr>
    </w:p>
    <w:p w14:paraId="08DE2777" w14:textId="68791EF5" w:rsidR="00157C4C" w:rsidRDefault="00157C4C">
      <w:pPr>
        <w:snapToGrid w:val="0"/>
        <w:jc w:val="both"/>
        <w:rPr>
          <w:rFonts w:ascii="Times New Roman" w:hAnsi="Times New Roman"/>
          <w:sz w:val="22"/>
        </w:rPr>
      </w:pPr>
    </w:p>
    <w:p w14:paraId="09A58EF9" w14:textId="06A73DD1" w:rsidR="00157C4C" w:rsidRDefault="00157C4C">
      <w:pPr>
        <w:snapToGrid w:val="0"/>
        <w:jc w:val="both"/>
        <w:rPr>
          <w:rFonts w:ascii="Times New Roman" w:hAnsi="Times New Roman"/>
          <w:sz w:val="22"/>
        </w:rPr>
      </w:pPr>
    </w:p>
    <w:p w14:paraId="58FB1D18" w14:textId="41EBA2F9" w:rsidR="00157C4C" w:rsidRDefault="00157C4C">
      <w:pPr>
        <w:snapToGrid w:val="0"/>
        <w:jc w:val="both"/>
        <w:rPr>
          <w:rFonts w:ascii="Times New Roman" w:hAnsi="Times New Roman"/>
          <w:sz w:val="22"/>
        </w:rPr>
      </w:pPr>
    </w:p>
    <w:p w14:paraId="07D7F829" w14:textId="55DAD594" w:rsidR="00157C4C" w:rsidRDefault="00157C4C">
      <w:pPr>
        <w:snapToGrid w:val="0"/>
        <w:jc w:val="both"/>
        <w:rPr>
          <w:rFonts w:ascii="Times New Roman" w:hAnsi="Times New Roman"/>
          <w:sz w:val="22"/>
        </w:rPr>
      </w:pPr>
    </w:p>
    <w:p w14:paraId="47408142" w14:textId="39594328" w:rsidR="00157C4C" w:rsidRDefault="00157C4C">
      <w:pPr>
        <w:snapToGrid w:val="0"/>
        <w:jc w:val="both"/>
        <w:rPr>
          <w:rFonts w:ascii="Times New Roman" w:hAnsi="Times New Roman"/>
          <w:sz w:val="22"/>
        </w:rPr>
      </w:pPr>
    </w:p>
    <w:p w14:paraId="30721718" w14:textId="2BCC661E" w:rsidR="00157C4C" w:rsidRDefault="00157C4C">
      <w:pPr>
        <w:snapToGrid w:val="0"/>
        <w:jc w:val="both"/>
        <w:rPr>
          <w:rFonts w:ascii="Times New Roman" w:hAnsi="Times New Roman"/>
          <w:sz w:val="22"/>
        </w:rPr>
      </w:pPr>
    </w:p>
    <w:p w14:paraId="5B7667C9" w14:textId="24D52957" w:rsidR="00157C4C" w:rsidRDefault="00157C4C">
      <w:pPr>
        <w:snapToGrid w:val="0"/>
        <w:jc w:val="both"/>
        <w:rPr>
          <w:rFonts w:ascii="Times New Roman" w:hAnsi="Times New Roman"/>
          <w:sz w:val="22"/>
        </w:rPr>
      </w:pPr>
    </w:p>
    <w:p w14:paraId="209FC5D3" w14:textId="7D0218EA" w:rsidR="00157C4C" w:rsidRDefault="00157C4C">
      <w:pPr>
        <w:snapToGrid w:val="0"/>
        <w:jc w:val="both"/>
        <w:rPr>
          <w:rFonts w:ascii="Times New Roman" w:hAnsi="Times New Roman"/>
          <w:sz w:val="22"/>
        </w:rPr>
      </w:pPr>
    </w:p>
    <w:p w14:paraId="5482C64A" w14:textId="5ABC9F3C" w:rsidR="00157C4C" w:rsidRDefault="00157C4C">
      <w:pPr>
        <w:snapToGrid w:val="0"/>
        <w:jc w:val="both"/>
        <w:rPr>
          <w:rFonts w:ascii="Times New Roman" w:hAnsi="Times New Roman"/>
          <w:sz w:val="22"/>
        </w:rPr>
      </w:pPr>
    </w:p>
    <w:p w14:paraId="1135AF9E" w14:textId="37838C8F" w:rsidR="00157C4C" w:rsidRDefault="00157C4C">
      <w:pPr>
        <w:snapToGrid w:val="0"/>
        <w:jc w:val="both"/>
        <w:rPr>
          <w:rFonts w:ascii="Times New Roman" w:hAnsi="Times New Roman"/>
          <w:sz w:val="22"/>
        </w:rPr>
      </w:pPr>
    </w:p>
    <w:p w14:paraId="4CB4170D" w14:textId="43A68917" w:rsidR="00157C4C" w:rsidRDefault="00157C4C">
      <w:pPr>
        <w:snapToGrid w:val="0"/>
        <w:jc w:val="both"/>
        <w:rPr>
          <w:rFonts w:ascii="Times New Roman" w:hAnsi="Times New Roman"/>
          <w:sz w:val="22"/>
        </w:rPr>
      </w:pPr>
    </w:p>
    <w:p w14:paraId="66E6105E" w14:textId="1FE4A4BC" w:rsidR="00157C4C" w:rsidRDefault="00157C4C">
      <w:pPr>
        <w:snapToGrid w:val="0"/>
        <w:jc w:val="both"/>
        <w:rPr>
          <w:rFonts w:ascii="Times New Roman" w:hAnsi="Times New Roman"/>
          <w:sz w:val="22"/>
        </w:rPr>
      </w:pPr>
    </w:p>
    <w:p w14:paraId="219080D0" w14:textId="3DA3362D" w:rsidR="00157C4C" w:rsidRDefault="00157C4C">
      <w:pPr>
        <w:snapToGrid w:val="0"/>
        <w:jc w:val="both"/>
        <w:rPr>
          <w:rFonts w:ascii="Times New Roman" w:hAnsi="Times New Roman"/>
          <w:sz w:val="22"/>
        </w:rPr>
      </w:pPr>
    </w:p>
    <w:p w14:paraId="39621E5C" w14:textId="4F1627C5" w:rsidR="00157C4C" w:rsidRDefault="00157C4C">
      <w:pPr>
        <w:snapToGrid w:val="0"/>
        <w:jc w:val="both"/>
        <w:rPr>
          <w:rFonts w:ascii="Times New Roman" w:hAnsi="Times New Roman"/>
          <w:sz w:val="22"/>
        </w:rPr>
      </w:pPr>
    </w:p>
    <w:p w14:paraId="20009559" w14:textId="7BA5E7BD" w:rsidR="00157C4C" w:rsidRDefault="00157C4C">
      <w:pPr>
        <w:snapToGrid w:val="0"/>
        <w:jc w:val="both"/>
        <w:rPr>
          <w:rFonts w:ascii="Times New Roman" w:hAnsi="Times New Roman"/>
          <w:sz w:val="22"/>
        </w:rPr>
      </w:pPr>
    </w:p>
    <w:p w14:paraId="26B84189" w14:textId="3A8698B1" w:rsidR="00157C4C" w:rsidRDefault="00157C4C">
      <w:pPr>
        <w:snapToGrid w:val="0"/>
        <w:jc w:val="both"/>
        <w:rPr>
          <w:rFonts w:ascii="Times New Roman" w:hAnsi="Times New Roman"/>
          <w:sz w:val="22"/>
        </w:rPr>
      </w:pPr>
    </w:p>
    <w:p w14:paraId="589CA015" w14:textId="77777777" w:rsidR="00157C4C" w:rsidRDefault="00157C4C">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0923BE3" w14:textId="557D8E12" w:rsidR="0064650D" w:rsidRDefault="0064650D" w:rsidP="0064650D">
      <w:pPr>
        <w:pStyle w:val="aff0"/>
      </w:pPr>
      <w:bookmarkStart w:id="3" w:name="_Toc74745893"/>
      <w:r>
        <w:lastRenderedPageBreak/>
        <w:t>Приложение № 1. Памятка о Единой Горячей линии</w:t>
      </w:r>
    </w:p>
    <w:p w14:paraId="4CC01D22" w14:textId="12C4CFFE" w:rsidR="001B2D15" w:rsidRDefault="001B2D15" w:rsidP="0064650D">
      <w:pPr>
        <w:pStyle w:val="aff0"/>
      </w:pPr>
    </w:p>
    <w:p w14:paraId="236BF7BA" w14:textId="77777777" w:rsidR="001B2D15" w:rsidRDefault="001B2D15" w:rsidP="0064650D">
      <w:pPr>
        <w:pStyle w:val="aff0"/>
      </w:pPr>
    </w:p>
    <w:tbl>
      <w:tblPr>
        <w:tblW w:w="10343" w:type="dxa"/>
        <w:tblLayout w:type="fixed"/>
        <w:tblLook w:val="04A0" w:firstRow="1" w:lastRow="0" w:firstColumn="1" w:lastColumn="0" w:noHBand="0" w:noVBand="1"/>
      </w:tblPr>
      <w:tblGrid>
        <w:gridCol w:w="10343"/>
      </w:tblGrid>
      <w:tr w:rsidR="0064650D" w14:paraId="30F072CA" w14:textId="77777777" w:rsidTr="00EB55EE">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510649C" w14:textId="77777777" w:rsidR="0064650D" w:rsidRDefault="0064650D" w:rsidP="00EB55EE">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73FEB82B" wp14:editId="0DEC3D17">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5"/>
                          <a:srcRect b="-380"/>
                          <a:stretch>
                            <a:fillRect/>
                          </a:stretch>
                        </pic:blipFill>
                        <pic:spPr bwMode="auto">
                          <a:xfrm>
                            <a:off x="0" y="0"/>
                            <a:ext cx="1819275" cy="475615"/>
                          </a:xfrm>
                          <a:prstGeom prst="rect">
                            <a:avLst/>
                          </a:prstGeom>
                        </pic:spPr>
                      </pic:pic>
                    </a:graphicData>
                  </a:graphic>
                </wp:anchor>
              </w:drawing>
            </w:r>
          </w:p>
        </w:tc>
      </w:tr>
      <w:tr w:rsidR="0064650D" w14:paraId="5CE31D2F" w14:textId="77777777" w:rsidTr="00EB55EE">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70791E" w14:textId="77777777" w:rsidR="0064650D" w:rsidRDefault="0064650D" w:rsidP="00EB55EE">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64650D" w14:paraId="416AEA7B" w14:textId="77777777" w:rsidTr="00EB55EE">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0FE37123" w14:textId="77777777" w:rsidR="0064650D" w:rsidRDefault="0064650D" w:rsidP="00EB55EE">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378161F" w14:textId="77777777" w:rsidR="0064650D" w:rsidRDefault="0064650D" w:rsidP="00EB55EE">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50F564E6" w14:textId="77777777" w:rsidR="0064650D" w:rsidRDefault="0064650D" w:rsidP="00EB55EE">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3AF06250" wp14:editId="32F8716D">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6"/>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7">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8" w:history="1">
              <w:r w:rsidRPr="003B6AC9">
                <w:rPr>
                  <w:rStyle w:val="a8"/>
                  <w:rFonts w:ascii="Times New Roman" w:hAnsi="Times New Roman"/>
                </w:rPr>
                <w:t>https://gkelement.ru/</w:t>
              </w:r>
            </w:hyperlink>
            <w:r>
              <w:rPr>
                <w:rFonts w:ascii="Times New Roman" w:hAnsi="Times New Roman"/>
              </w:rPr>
              <w:t>;</w:t>
            </w:r>
          </w:p>
          <w:p w14:paraId="712CA9E3" w14:textId="77777777" w:rsidR="0064650D" w:rsidRDefault="0064650D" w:rsidP="00EB55EE">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00243EB0" wp14:editId="0985A27C">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9"/>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597E5D9A" w14:textId="77777777" w:rsidR="0064650D" w:rsidRDefault="0064650D" w:rsidP="00EB55EE">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66B71988" wp14:editId="195B5E4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20"/>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5FD9CBC3" w14:textId="77777777" w:rsidR="0064650D" w:rsidRDefault="0064650D" w:rsidP="00EB55EE">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64650D" w14:paraId="031FBF68" w14:textId="77777777" w:rsidTr="00EB55EE">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DB24714" w14:textId="77777777" w:rsidR="0064650D" w:rsidRDefault="0064650D" w:rsidP="00EB55EE">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B5D8E4C" w14:textId="77777777" w:rsidR="0064650D" w:rsidRDefault="0064650D" w:rsidP="00EB55EE">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4F28F71D" w14:textId="77777777" w:rsidR="0064650D" w:rsidRDefault="0064650D" w:rsidP="00EB55EE">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719CF6F6" w14:textId="77777777" w:rsidR="0064650D" w:rsidRDefault="0064650D" w:rsidP="00EB55EE">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2DBB3CFF" w14:textId="77777777" w:rsidR="0064650D" w:rsidRDefault="0064650D" w:rsidP="00EB55EE">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F357B03" w14:textId="143BB660" w:rsidR="00EA27C2" w:rsidRDefault="00EA27C2" w:rsidP="000102B3">
      <w:pPr>
        <w:keepNext/>
        <w:keepLines/>
        <w:tabs>
          <w:tab w:val="left" w:pos="0"/>
        </w:tabs>
        <w:snapToGrid w:val="0"/>
        <w:spacing w:before="600" w:after="240"/>
        <w:jc w:val="center"/>
        <w:rPr>
          <w:rFonts w:ascii="Times New Roman" w:hAnsi="Times New Roman"/>
          <w:b/>
          <w:sz w:val="22"/>
        </w:rPr>
      </w:pPr>
    </w:p>
    <w:p w14:paraId="23E31DFA" w14:textId="061C7142" w:rsidR="00416CD5" w:rsidRDefault="00416CD5" w:rsidP="00D72B7B">
      <w:pPr>
        <w:pStyle w:val="1"/>
        <w:jc w:val="right"/>
        <w:rPr>
          <w:rFonts w:ascii="Times New Roman" w:hAnsi="Times New Roman" w:cs="Times New Roman"/>
          <w:b/>
          <w:color w:val="auto"/>
          <w:sz w:val="24"/>
          <w:szCs w:val="24"/>
        </w:rPr>
      </w:pPr>
    </w:p>
    <w:p w14:paraId="0C3192D9" w14:textId="4F344FDB" w:rsidR="00157C4C" w:rsidRDefault="00157C4C" w:rsidP="00157C4C">
      <w:pPr>
        <w:rPr>
          <w:rFonts w:asciiTheme="minorHAnsi" w:hAnsiTheme="minorHAnsi"/>
        </w:rPr>
      </w:pPr>
    </w:p>
    <w:p w14:paraId="24E86FA2" w14:textId="2F0778A5" w:rsidR="00157C4C" w:rsidRDefault="00157C4C" w:rsidP="00157C4C">
      <w:pPr>
        <w:rPr>
          <w:rFonts w:asciiTheme="minorHAnsi" w:hAnsiTheme="minorHAnsi"/>
        </w:rPr>
      </w:pPr>
    </w:p>
    <w:p w14:paraId="4CAC1E4B" w14:textId="77777777" w:rsidR="00157C4C" w:rsidRPr="00157C4C" w:rsidRDefault="00157C4C" w:rsidP="00157C4C">
      <w:pPr>
        <w:rPr>
          <w:rFonts w:asciiTheme="minorHAnsi" w:hAnsiTheme="minorHAnsi"/>
        </w:rPr>
      </w:pPr>
    </w:p>
    <w:p w14:paraId="06036755" w14:textId="77777777" w:rsidR="001B2D15" w:rsidRDefault="001B2D15" w:rsidP="00CD4406">
      <w:pPr>
        <w:keepNext/>
        <w:keepLines/>
        <w:tabs>
          <w:tab w:val="left" w:pos="0"/>
        </w:tabs>
        <w:snapToGrid w:val="0"/>
        <w:rPr>
          <w:rFonts w:ascii="Times New Roman" w:hAnsi="Times New Roman"/>
          <w:b/>
          <w:sz w:val="22"/>
        </w:rPr>
      </w:pPr>
    </w:p>
    <w:p w14:paraId="0C1D8ED6" w14:textId="3197FADA" w:rsidR="00CD4406" w:rsidRDefault="00157C4C" w:rsidP="00CD4406">
      <w:pPr>
        <w:keepNext/>
        <w:keepLines/>
        <w:tabs>
          <w:tab w:val="left" w:pos="0"/>
        </w:tabs>
        <w:snapToGrid w:val="0"/>
        <w:rPr>
          <w:rFonts w:ascii="Times New Roman" w:hAnsi="Times New Roman"/>
          <w:b/>
          <w:sz w:val="22"/>
        </w:rPr>
      </w:pPr>
      <w:r>
        <w:rPr>
          <w:rFonts w:ascii="Times New Roman" w:hAnsi="Times New Roman"/>
          <w:b/>
          <w:sz w:val="22"/>
        </w:rPr>
        <w:t xml:space="preserve">                                                                  </w:t>
      </w:r>
      <w:r w:rsidR="00CD4406">
        <w:rPr>
          <w:rFonts w:ascii="Times New Roman" w:hAnsi="Times New Roman"/>
          <w:b/>
          <w:sz w:val="22"/>
        </w:rPr>
        <w:t>Приложение № 2. Методика оценки и сопоставления предложений</w:t>
      </w:r>
    </w:p>
    <w:p w14:paraId="64FD6D20" w14:textId="77777777" w:rsidR="00CD4406" w:rsidRDefault="00CD4406" w:rsidP="00CD4406">
      <w:pPr>
        <w:snapToGrid w:val="0"/>
        <w:rPr>
          <w:rFonts w:ascii="Times New Roman" w:hAnsi="Times New Roman"/>
          <w:b/>
          <w:sz w:val="22"/>
        </w:rPr>
      </w:pPr>
    </w:p>
    <w:p w14:paraId="391CB679" w14:textId="74C23F80" w:rsidR="00CD4406" w:rsidRDefault="00CD4406" w:rsidP="00536AA0">
      <w:pPr>
        <w:keepNext/>
        <w:keepLines/>
        <w:tabs>
          <w:tab w:val="left" w:pos="0"/>
        </w:tabs>
        <w:snapToGrid w:val="0"/>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sidR="00536AA0" w:rsidRPr="00921FD1">
        <w:rPr>
          <w:rFonts w:ascii="Times New Roman" w:hAnsi="Times New Roman" w:cs="Times New Roman"/>
          <w:sz w:val="22"/>
          <w:szCs w:val="22"/>
        </w:rPr>
        <w:t xml:space="preserve">разработку   проектно-сметной  </w:t>
      </w:r>
      <w:r w:rsidR="00536AA0">
        <w:rPr>
          <w:rFonts w:ascii="Times New Roman" w:hAnsi="Times New Roman" w:cs="Times New Roman"/>
          <w:sz w:val="22"/>
          <w:szCs w:val="22"/>
        </w:rPr>
        <w:t>д</w:t>
      </w:r>
      <w:r w:rsidR="00536AA0" w:rsidRPr="00921FD1">
        <w:rPr>
          <w:rFonts w:ascii="Times New Roman" w:hAnsi="Times New Roman" w:cs="Times New Roman"/>
          <w:sz w:val="22"/>
          <w:szCs w:val="22"/>
        </w:rPr>
        <w:t>окументации</w:t>
      </w:r>
      <w:r w:rsidR="00536AA0">
        <w:rPr>
          <w:rFonts w:ascii="Times New Roman" w:hAnsi="Times New Roman" w:cs="Times New Roman"/>
          <w:sz w:val="22"/>
          <w:szCs w:val="22"/>
        </w:rPr>
        <w:t xml:space="preserve"> </w:t>
      </w:r>
      <w:r w:rsidR="00536AA0" w:rsidRPr="00921FD1">
        <w:rPr>
          <w:rFonts w:ascii="Times New Roman" w:hAnsi="Times New Roman" w:cs="Times New Roman"/>
          <w:sz w:val="22"/>
          <w:szCs w:val="22"/>
        </w:rPr>
        <w:t>для дооснащения</w:t>
      </w:r>
      <w:r w:rsidR="00536AA0">
        <w:rPr>
          <w:rFonts w:ascii="Times New Roman" w:hAnsi="Times New Roman" w:cs="Times New Roman"/>
          <w:sz w:val="22"/>
          <w:szCs w:val="22"/>
        </w:rPr>
        <w:t xml:space="preserve"> </w:t>
      </w:r>
      <w:r w:rsidR="00536AA0" w:rsidRPr="00921FD1">
        <w:rPr>
          <w:rFonts w:ascii="Times New Roman" w:hAnsi="Times New Roman" w:cs="Times New Roman"/>
          <w:sz w:val="22"/>
          <w:szCs w:val="22"/>
        </w:rPr>
        <w:t>энергетической</w:t>
      </w:r>
      <w:r w:rsidR="00536AA0">
        <w:rPr>
          <w:rFonts w:ascii="Times New Roman" w:hAnsi="Times New Roman" w:cs="Times New Roman"/>
          <w:sz w:val="22"/>
          <w:szCs w:val="22"/>
        </w:rPr>
        <w:t xml:space="preserve"> </w:t>
      </w:r>
      <w:r w:rsidR="00536AA0" w:rsidRPr="00921FD1">
        <w:rPr>
          <w:rFonts w:ascii="Times New Roman" w:hAnsi="Times New Roman" w:cs="Times New Roman"/>
          <w:sz w:val="22"/>
          <w:szCs w:val="22"/>
        </w:rPr>
        <w:t>и</w:t>
      </w:r>
      <w:r w:rsidR="00536AA0">
        <w:rPr>
          <w:rFonts w:ascii="Times New Roman" w:hAnsi="Times New Roman" w:cs="Times New Roman"/>
          <w:sz w:val="22"/>
          <w:szCs w:val="22"/>
        </w:rPr>
        <w:t xml:space="preserve"> </w:t>
      </w:r>
      <w:r w:rsidR="00536AA0" w:rsidRPr="00921FD1">
        <w:rPr>
          <w:rFonts w:ascii="Times New Roman" w:hAnsi="Times New Roman" w:cs="Times New Roman"/>
          <w:sz w:val="22"/>
          <w:szCs w:val="22"/>
        </w:rPr>
        <w:t xml:space="preserve">технологической базы </w:t>
      </w:r>
      <w:r w:rsidR="00536AA0">
        <w:rPr>
          <w:rFonts w:ascii="Times New Roman" w:hAnsi="Times New Roman" w:cs="Times New Roman"/>
          <w:sz w:val="22"/>
          <w:szCs w:val="22"/>
        </w:rPr>
        <w:t>п</w:t>
      </w:r>
      <w:r w:rsidR="00536AA0" w:rsidRPr="00921FD1">
        <w:rPr>
          <w:rFonts w:ascii="Times New Roman" w:hAnsi="Times New Roman" w:cs="Times New Roman"/>
          <w:sz w:val="22"/>
          <w:szCs w:val="22"/>
        </w:rPr>
        <w:t>роекта:</w:t>
      </w:r>
      <w:r w:rsidR="00536AA0">
        <w:rPr>
          <w:rFonts w:ascii="Times New Roman" w:hAnsi="Times New Roman" w:cs="Times New Roman"/>
          <w:sz w:val="22"/>
          <w:szCs w:val="22"/>
        </w:rPr>
        <w:t xml:space="preserve"> </w:t>
      </w:r>
      <w:r w:rsidR="00536AA0" w:rsidRPr="00921FD1">
        <w:rPr>
          <w:rFonts w:ascii="Times New Roman" w:hAnsi="Times New Roman" w:cs="Times New Roman"/>
          <w:sz w:val="22"/>
          <w:szCs w:val="22"/>
        </w:rPr>
        <w:t>«Локализация кристального    производства  полного</w:t>
      </w:r>
      <w:r w:rsidR="00536AA0">
        <w:rPr>
          <w:rFonts w:ascii="Times New Roman" w:hAnsi="Times New Roman" w:cs="Times New Roman"/>
          <w:sz w:val="22"/>
          <w:szCs w:val="22"/>
        </w:rPr>
        <w:t xml:space="preserve"> </w:t>
      </w:r>
      <w:r w:rsidR="00536AA0" w:rsidRPr="00921FD1">
        <w:rPr>
          <w:rFonts w:ascii="Times New Roman" w:hAnsi="Times New Roman" w:cs="Times New Roman"/>
          <w:sz w:val="22"/>
          <w:szCs w:val="22"/>
        </w:rPr>
        <w:t>цикла силовых приборов   на основе технологий широкозонных полупроводников GaN» объекта АО «НИИЭТ»</w:t>
      </w:r>
      <w:r w:rsidR="00536AA0">
        <w:rPr>
          <w:rFonts w:ascii="Times New Roman" w:hAnsi="Times New Roman" w:cs="Times New Roman"/>
          <w:sz w:val="22"/>
          <w:szCs w:val="22"/>
        </w:rPr>
        <w:t xml:space="preserve"> </w:t>
      </w:r>
      <w:r>
        <w:rPr>
          <w:rFonts w:ascii="Times New Roman" w:eastAsia="MS Mincho" w:hAnsi="Times New Roman"/>
          <w:sz w:val="22"/>
          <w:szCs w:val="22"/>
        </w:rPr>
        <w:t xml:space="preserve"> </w:t>
      </w:r>
      <w:r>
        <w:rPr>
          <w:rFonts w:ascii="Times New Roman" w:hAnsi="Times New Roman"/>
          <w:sz w:val="22"/>
        </w:rPr>
        <w:t xml:space="preserve"> в соответствии с Техническим заданием (Приложение № 3к документации).</w:t>
      </w:r>
    </w:p>
    <w:p w14:paraId="28852991" w14:textId="77777777" w:rsidR="005C4D08" w:rsidRDefault="005C4D08" w:rsidP="00CD4406">
      <w:pPr>
        <w:snapToGrid w:val="0"/>
        <w:jc w:val="both"/>
        <w:rPr>
          <w:rFonts w:ascii="Times New Roman" w:hAnsi="Times New Roman"/>
          <w:sz w:val="22"/>
        </w:rPr>
      </w:pPr>
    </w:p>
    <w:p w14:paraId="3DD1CB83" w14:textId="77777777" w:rsidR="005C4D08" w:rsidRPr="00A63153" w:rsidRDefault="005C4D08" w:rsidP="005C4D08">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34793137" w14:textId="52BF19EA" w:rsidR="005C4D08" w:rsidRPr="00732C01" w:rsidRDefault="005C4D08" w:rsidP="005C4D08">
      <w:pPr>
        <w:snapToGrid w:val="0"/>
        <w:jc w:val="both"/>
        <w:rPr>
          <w:rFonts w:ascii="Times New Roman" w:hAnsi="Times New Roman"/>
          <w:sz w:val="22"/>
          <w:szCs w:val="22"/>
        </w:rPr>
      </w:pPr>
      <w:r w:rsidRPr="00732C01">
        <w:rPr>
          <w:rFonts w:ascii="Times New Roman" w:hAnsi="Times New Roman"/>
          <w:sz w:val="22"/>
          <w:szCs w:val="22"/>
        </w:rPr>
        <w:t xml:space="preserve">- стоимость </w:t>
      </w:r>
      <w:r w:rsidR="00536AA0">
        <w:rPr>
          <w:rFonts w:ascii="Times New Roman" w:hAnsi="Times New Roman"/>
          <w:sz w:val="22"/>
          <w:szCs w:val="22"/>
        </w:rPr>
        <w:t>работ/услуг</w:t>
      </w:r>
      <w:r w:rsidRPr="00732C01">
        <w:rPr>
          <w:rFonts w:ascii="Times New Roman" w:hAnsi="Times New Roman"/>
          <w:sz w:val="22"/>
          <w:szCs w:val="22"/>
        </w:rPr>
        <w:t xml:space="preserve">; </w:t>
      </w:r>
    </w:p>
    <w:p w14:paraId="2861CF8B" w14:textId="77777777" w:rsidR="005C4D08" w:rsidRDefault="005C4D08" w:rsidP="005C4D08">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4B63C2B0" w14:textId="77777777" w:rsidR="005C4D08" w:rsidRDefault="005C4D08" w:rsidP="005C4D08">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4D30C6CF" w14:textId="77777777" w:rsidR="005C4D08" w:rsidRPr="00732C01" w:rsidRDefault="005C4D08" w:rsidP="005C4D08">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347CA1D" w14:textId="77777777" w:rsidR="005C4D08" w:rsidRPr="00A63153" w:rsidRDefault="005C4D08" w:rsidP="005C4D08">
      <w:pPr>
        <w:snapToGrid w:val="0"/>
        <w:jc w:val="both"/>
        <w:rPr>
          <w:rFonts w:ascii="Times New Roman" w:hAnsi="Times New Roman"/>
          <w:sz w:val="22"/>
          <w:szCs w:val="22"/>
        </w:rPr>
      </w:pPr>
    </w:p>
    <w:p w14:paraId="5421AF59" w14:textId="77777777" w:rsidR="005C4D08" w:rsidRPr="00A63153" w:rsidRDefault="005C4D08" w:rsidP="005C4D08">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2B50C9FE" w14:textId="77777777" w:rsidR="005C4D08" w:rsidRPr="00A63153" w:rsidRDefault="005C4D08" w:rsidP="005C4D08">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5561D4E3" w14:textId="77777777" w:rsidR="005C4D08" w:rsidRPr="00A63153" w:rsidRDefault="005C4D08" w:rsidP="005C4D08">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2530EA79" w14:textId="77777777" w:rsidR="005C4D08" w:rsidRPr="00A63153" w:rsidRDefault="005C4D08" w:rsidP="005C4D08">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09FEDE9" w14:textId="77777777" w:rsidR="005C4D08" w:rsidRPr="00A63153" w:rsidRDefault="005C4D08" w:rsidP="005C4D08">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7276E832" w14:textId="77777777" w:rsidR="005C4D08" w:rsidRPr="00A63153" w:rsidRDefault="005C4D08" w:rsidP="005C4D08">
      <w:pPr>
        <w:pStyle w:val="Standard"/>
        <w:jc w:val="both"/>
        <w:rPr>
          <w:rFonts w:ascii="Times New Roman" w:hAnsi="Times New Roman"/>
          <w:sz w:val="22"/>
          <w:szCs w:val="22"/>
          <w:lang w:val="ru-RU"/>
        </w:rPr>
      </w:pPr>
    </w:p>
    <w:p w14:paraId="56B6BD39" w14:textId="77777777" w:rsidR="005C4D08" w:rsidRPr="001E5847" w:rsidRDefault="005C4D08" w:rsidP="005C4D08">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1275"/>
        <w:gridCol w:w="1275"/>
      </w:tblGrid>
      <w:tr w:rsidR="005C4D08" w:rsidRPr="001E5847" w14:paraId="1AC1C0A1" w14:textId="77777777" w:rsidTr="00361DAB">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25AC" w14:textId="77777777" w:rsidR="005C4D08" w:rsidRPr="0067734A" w:rsidRDefault="005C4D08" w:rsidP="00361DAB">
            <w:pPr>
              <w:snapToGrid w:val="0"/>
              <w:jc w:val="center"/>
              <w:rPr>
                <w:rFonts w:ascii="Times New Roman" w:hAnsi="Times New Roman"/>
                <w:b/>
              </w:rPr>
            </w:pPr>
            <w:r w:rsidRPr="0067734A">
              <w:rPr>
                <w:rFonts w:ascii="Times New Roman" w:hAnsi="Times New Roman"/>
                <w:b/>
              </w:rPr>
              <w:t>Наименование критерия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01BE4" w14:textId="77777777" w:rsidR="005C4D08" w:rsidRPr="0067734A" w:rsidRDefault="005C4D08" w:rsidP="00361DAB">
            <w:pPr>
              <w:snapToGrid w:val="0"/>
              <w:jc w:val="center"/>
              <w:rPr>
                <w:rFonts w:ascii="Times New Roman" w:hAnsi="Times New Roman"/>
                <w:b/>
              </w:rPr>
            </w:pPr>
            <w:r w:rsidRPr="0067734A">
              <w:rPr>
                <w:rFonts w:ascii="Times New Roman" w:hAnsi="Times New Roman"/>
                <w:b/>
              </w:rPr>
              <w:t xml:space="preserve">Вес категории </w:t>
            </w:r>
          </w:p>
        </w:tc>
        <w:tc>
          <w:tcPr>
            <w:tcW w:w="1275" w:type="dxa"/>
            <w:tcBorders>
              <w:top w:val="single" w:sz="4" w:space="0" w:color="000000"/>
              <w:left w:val="single" w:sz="4" w:space="0" w:color="000000"/>
              <w:bottom w:val="single" w:sz="4" w:space="0" w:color="000000"/>
              <w:right w:val="single" w:sz="4" w:space="0" w:color="000000"/>
            </w:tcBorders>
          </w:tcPr>
          <w:p w14:paraId="161ABC98" w14:textId="77777777" w:rsidR="005C4D08" w:rsidRPr="0067734A" w:rsidRDefault="005C4D08" w:rsidP="00361DAB">
            <w:pPr>
              <w:snapToGrid w:val="0"/>
              <w:jc w:val="center"/>
              <w:rPr>
                <w:rFonts w:ascii="Times New Roman" w:hAnsi="Times New Roman"/>
                <w:b/>
              </w:rPr>
            </w:pPr>
            <w:r w:rsidRPr="0067734A">
              <w:rPr>
                <w:rFonts w:ascii="Times New Roman" w:hAnsi="Times New Roman"/>
                <w:b/>
              </w:rPr>
              <w:t>Вес подкатегории</w:t>
            </w:r>
          </w:p>
        </w:tc>
      </w:tr>
      <w:tr w:rsidR="005C4D08" w:rsidRPr="001E5847" w14:paraId="35D4FF21" w14:textId="77777777" w:rsidTr="00361DAB">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796D0" w14:textId="77777777" w:rsidR="005C4D08" w:rsidRDefault="005C4D08" w:rsidP="00361DAB">
            <w:pPr>
              <w:snapToGrid w:val="0"/>
              <w:jc w:val="both"/>
              <w:rPr>
                <w:rFonts w:ascii="Times New Roman" w:hAnsi="Times New Roman" w:cs="Times New Roman"/>
                <w:sz w:val="22"/>
              </w:rPr>
            </w:pPr>
            <w:r>
              <w:rPr>
                <w:rFonts w:ascii="Times New Roman" w:hAnsi="Times New Roman" w:cs="Times New Roman"/>
                <w:sz w:val="22"/>
              </w:rPr>
              <w:t>1.Техническая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1777D" w14:textId="7238D5E5" w:rsidR="005C4D08" w:rsidRPr="001E5847" w:rsidRDefault="008F3F1F" w:rsidP="008F3F1F">
            <w:pPr>
              <w:snapToGrid w:val="0"/>
              <w:jc w:val="center"/>
              <w:rPr>
                <w:rFonts w:ascii="Times New Roman" w:hAnsi="Times New Roman"/>
                <w:sz w:val="22"/>
              </w:rPr>
            </w:pPr>
            <w:r>
              <w:rPr>
                <w:rFonts w:ascii="Times New Roman" w:hAnsi="Times New Roman"/>
                <w:sz w:val="22"/>
              </w:rPr>
              <w:t>3</w:t>
            </w:r>
            <w:r w:rsidR="005C4D08">
              <w:rPr>
                <w:rFonts w:ascii="Times New Roman" w:hAnsi="Times New Roman"/>
                <w:sz w:val="22"/>
              </w:rPr>
              <w:t>0%</w:t>
            </w:r>
          </w:p>
        </w:tc>
        <w:tc>
          <w:tcPr>
            <w:tcW w:w="1275" w:type="dxa"/>
            <w:tcBorders>
              <w:top w:val="single" w:sz="4" w:space="0" w:color="000000"/>
              <w:left w:val="single" w:sz="4" w:space="0" w:color="000000"/>
              <w:bottom w:val="single" w:sz="4" w:space="0" w:color="000000"/>
              <w:right w:val="single" w:sz="4" w:space="0" w:color="000000"/>
            </w:tcBorders>
          </w:tcPr>
          <w:p w14:paraId="50C1CCA7" w14:textId="77777777" w:rsidR="005C4D08" w:rsidRPr="001E5847" w:rsidRDefault="005C4D08" w:rsidP="00361DAB">
            <w:pPr>
              <w:snapToGrid w:val="0"/>
              <w:jc w:val="center"/>
              <w:rPr>
                <w:rFonts w:ascii="Times New Roman" w:hAnsi="Times New Roman"/>
                <w:sz w:val="22"/>
              </w:rPr>
            </w:pPr>
            <w:r>
              <w:rPr>
                <w:rFonts w:ascii="Times New Roman" w:hAnsi="Times New Roman"/>
                <w:sz w:val="22"/>
              </w:rPr>
              <w:t>100%</w:t>
            </w:r>
          </w:p>
        </w:tc>
      </w:tr>
      <w:tr w:rsidR="005C4D08" w:rsidRPr="001E5847" w14:paraId="2550573C" w14:textId="77777777" w:rsidTr="00361DAB">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C745F" w14:textId="77777777" w:rsidR="005C4D08" w:rsidRDefault="005C4D08" w:rsidP="00361DAB">
            <w:pPr>
              <w:rPr>
                <w:rFonts w:ascii="Times New Roman" w:hAnsi="Times New Roman" w:cs="Times New Roman"/>
                <w:color w:val="000000"/>
              </w:rPr>
            </w:pPr>
          </w:p>
          <w:p w14:paraId="5B19431E" w14:textId="77777777" w:rsidR="005C4D08" w:rsidRPr="001E5847" w:rsidRDefault="005C4D08" w:rsidP="00361DAB">
            <w:pPr>
              <w:snapToGrid w:val="0"/>
              <w:jc w:val="both"/>
              <w:rPr>
                <w:rFonts w:ascii="Times New Roman" w:hAnsi="Times New Roman" w:cs="Times New Roman"/>
                <w:sz w:val="22"/>
              </w:rPr>
            </w:pPr>
            <w:r>
              <w:rPr>
                <w:rFonts w:ascii="Times New Roman" w:hAnsi="Times New Roman" w:cs="Times New Roman"/>
                <w:sz w:val="22"/>
                <w:szCs w:val="22"/>
              </w:rPr>
              <w:t>1.1.Срок выполнения работ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0B13C" w14:textId="77777777" w:rsidR="005C4D08" w:rsidRPr="001E5847" w:rsidRDefault="005C4D08" w:rsidP="00361DAB">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2E0C34BF" w14:textId="7D641E7C" w:rsidR="005C4D08" w:rsidRPr="001E5847" w:rsidRDefault="00EA5540" w:rsidP="00EA5540">
            <w:pPr>
              <w:snapToGrid w:val="0"/>
              <w:jc w:val="center"/>
              <w:rPr>
                <w:rFonts w:ascii="Times New Roman" w:hAnsi="Times New Roman"/>
                <w:sz w:val="22"/>
              </w:rPr>
            </w:pPr>
            <w:r>
              <w:rPr>
                <w:rFonts w:ascii="Times New Roman" w:hAnsi="Times New Roman"/>
                <w:sz w:val="22"/>
              </w:rPr>
              <w:t>3</w:t>
            </w:r>
            <w:r w:rsidR="005C4D08">
              <w:rPr>
                <w:rFonts w:ascii="Times New Roman" w:hAnsi="Times New Roman"/>
                <w:sz w:val="22"/>
              </w:rPr>
              <w:t>0%</w:t>
            </w:r>
          </w:p>
        </w:tc>
      </w:tr>
      <w:tr w:rsidR="005C4D08" w:rsidRPr="001E5847" w14:paraId="64AFF32F" w14:textId="77777777" w:rsidTr="00361DAB">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5617" w14:textId="77777777" w:rsidR="005C4D08" w:rsidRDefault="005C4D08" w:rsidP="00361DAB">
            <w:pPr>
              <w:snapToGrid w:val="0"/>
              <w:jc w:val="both"/>
              <w:rPr>
                <w:rFonts w:ascii="Times New Roman" w:hAnsi="Times New Roman" w:cs="Times New Roman"/>
                <w:sz w:val="22"/>
                <w:szCs w:val="22"/>
              </w:rPr>
            </w:pPr>
            <w:r>
              <w:rPr>
                <w:rFonts w:ascii="Times New Roman" w:hAnsi="Times New Roman" w:cs="Times New Roman"/>
                <w:sz w:val="22"/>
                <w:szCs w:val="22"/>
              </w:rPr>
              <w:t>1.2.</w:t>
            </w: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31067A29" w14:textId="77777777" w:rsidR="005C4D08" w:rsidRPr="001E5847" w:rsidRDefault="005C4D08" w:rsidP="00361DAB">
            <w:pPr>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94D83" w14:textId="77777777" w:rsidR="005C4D08" w:rsidRPr="001E5847" w:rsidRDefault="005C4D08" w:rsidP="00361DAB">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E6F7388" w14:textId="77777777" w:rsidR="005C4D08" w:rsidRDefault="005C4D08" w:rsidP="00361DAB">
            <w:pPr>
              <w:snapToGrid w:val="0"/>
              <w:jc w:val="center"/>
              <w:rPr>
                <w:rFonts w:ascii="Times New Roman" w:hAnsi="Times New Roman"/>
                <w:sz w:val="22"/>
                <w:szCs w:val="22"/>
              </w:rPr>
            </w:pPr>
            <w:r>
              <w:rPr>
                <w:rFonts w:ascii="Times New Roman" w:hAnsi="Times New Roman"/>
                <w:sz w:val="22"/>
              </w:rPr>
              <w:t>15%</w:t>
            </w:r>
          </w:p>
        </w:tc>
      </w:tr>
      <w:tr w:rsidR="005C4D08" w:rsidRPr="001E5847" w14:paraId="3E46915A" w14:textId="77777777" w:rsidTr="00361DAB">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1368D" w14:textId="77777777" w:rsidR="005C4D08" w:rsidRPr="00732C01" w:rsidRDefault="005C4D08" w:rsidP="00361DAB">
            <w:pPr>
              <w:snapToGrid w:val="0"/>
              <w:jc w:val="both"/>
              <w:rPr>
                <w:rFonts w:ascii="Times New Roman" w:hAnsi="Times New Roman"/>
                <w:sz w:val="22"/>
                <w:szCs w:val="22"/>
              </w:rPr>
            </w:pPr>
            <w:r>
              <w:rPr>
                <w:rFonts w:ascii="Times New Roman" w:hAnsi="Times New Roman"/>
                <w:sz w:val="22"/>
                <w:szCs w:val="22"/>
              </w:rPr>
              <w:t>1.3.Сумма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2866AF51" w14:textId="77777777" w:rsidR="005C4D08" w:rsidRPr="00A63153" w:rsidRDefault="005C4D08" w:rsidP="00361DAB">
            <w:pPr>
              <w:snapToGrid w:val="0"/>
              <w:jc w:val="both"/>
              <w:rPr>
                <w:rFonts w:ascii="Times New Roman" w:hAnsi="Times New Roman"/>
                <w:sz w:val="22"/>
                <w:szCs w:val="22"/>
              </w:rPr>
            </w:pPr>
          </w:p>
          <w:p w14:paraId="06608614" w14:textId="77777777" w:rsidR="005C4D08" w:rsidRPr="006A0994" w:rsidRDefault="005C4D08" w:rsidP="00361DAB">
            <w:pPr>
              <w:snapToGrid w:val="0"/>
              <w:jc w:val="both"/>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463F7" w14:textId="77777777" w:rsidR="005C4D08" w:rsidRDefault="005C4D08" w:rsidP="00361DAB">
            <w:pPr>
              <w:snapToGrid w:val="0"/>
              <w:jc w:val="center"/>
              <w:rPr>
                <w:rFonts w:ascii="Times New Roman" w:hAnsi="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037BC523" w14:textId="77777777" w:rsidR="005C4D08" w:rsidRPr="001E5847" w:rsidRDefault="005C4D08" w:rsidP="00361DAB">
            <w:pPr>
              <w:snapToGrid w:val="0"/>
              <w:jc w:val="center"/>
              <w:rPr>
                <w:rFonts w:ascii="Times New Roman" w:hAnsi="Times New Roman"/>
                <w:sz w:val="22"/>
              </w:rPr>
            </w:pPr>
            <w:r>
              <w:rPr>
                <w:rFonts w:ascii="Times New Roman" w:hAnsi="Times New Roman"/>
                <w:sz w:val="22"/>
              </w:rPr>
              <w:t>15%</w:t>
            </w:r>
          </w:p>
        </w:tc>
      </w:tr>
      <w:tr w:rsidR="005C4D08" w:rsidRPr="001E5847" w14:paraId="520D2171" w14:textId="77777777" w:rsidTr="00361DAB">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30808" w14:textId="2C51962A" w:rsidR="005C4D08" w:rsidRPr="001E5847" w:rsidRDefault="005C4D08" w:rsidP="00136160">
            <w:pPr>
              <w:snapToGrid w:val="0"/>
              <w:jc w:val="both"/>
              <w:rPr>
                <w:rFonts w:ascii="Times New Roman" w:hAnsi="Times New Roman" w:cs="Times New Roman"/>
                <w:sz w:val="22"/>
                <w:szCs w:val="22"/>
              </w:rPr>
            </w:pPr>
            <w:r w:rsidRPr="001308DA">
              <w:rPr>
                <w:rFonts w:ascii="Times New Roman" w:hAnsi="Times New Roman" w:cs="Times New Roman"/>
                <w:sz w:val="22"/>
                <w:szCs w:val="22"/>
              </w:rPr>
              <w:t xml:space="preserve">1.4.Наличие </w:t>
            </w:r>
            <w:r w:rsidR="00136160" w:rsidRPr="001308DA">
              <w:rPr>
                <w:rFonts w:ascii="Times New Roman" w:hAnsi="Times New Roman" w:cs="Times New Roman"/>
                <w:sz w:val="22"/>
                <w:szCs w:val="22"/>
              </w:rPr>
              <w:t>в</w:t>
            </w:r>
            <w:r w:rsidR="00136160" w:rsidRPr="001308DA">
              <w:rPr>
                <w:rFonts w:ascii="Times New Roman" w:hAnsi="Times New Roman" w:cs="Times New Roman"/>
                <w:color w:val="000000"/>
                <w:sz w:val="22"/>
                <w:szCs w:val="22"/>
              </w:rPr>
              <w:t xml:space="preserve"> штате у участника закупки специалистов, соответствующих квалификационным требованиям, установленным пунктом 2 части 6 статьи 55.5  Градостроительного кодекса Российской Федерации (наличие у индивидуального предпринимателя или юридического лица </w:t>
            </w:r>
            <w:r w:rsidR="00136160" w:rsidRPr="001308DA">
              <w:rPr>
                <w:rFonts w:ascii="Times New Roman" w:hAnsi="Times New Roman" w:cs="Times New Roman"/>
                <w:b/>
                <w:color w:val="000000"/>
                <w:sz w:val="22"/>
                <w:szCs w:val="22"/>
                <w:u w:val="single"/>
              </w:rPr>
              <w:t>специалистов по организации инженерных изысканий, специалистов по организации архитектурно-строительного проектирования, сведения о которых включены в национальные реестры специалисто</w:t>
            </w:r>
            <w:r w:rsidR="00136160" w:rsidRPr="001308DA">
              <w:rPr>
                <w:rFonts w:ascii="Times New Roman" w:hAnsi="Times New Roman" w:cs="Times New Roman"/>
                <w:color w:val="000000"/>
                <w:sz w:val="22"/>
                <w:szCs w:val="22"/>
                <w:u w:val="single"/>
              </w:rPr>
              <w:t>в</w:t>
            </w:r>
            <w:r w:rsidR="00136160" w:rsidRPr="001308DA">
              <w:rPr>
                <w:rFonts w:ascii="Times New Roman" w:hAnsi="Times New Roman" w:cs="Times New Roman"/>
                <w:color w:val="000000"/>
                <w:sz w:val="22"/>
                <w:szCs w:val="22"/>
              </w:rPr>
              <w:t>), подтверждается уведомлением о включении в национальный реестр специалистов.</w:t>
            </w:r>
            <w:r w:rsidR="00136160" w:rsidRPr="00190971">
              <w:rPr>
                <w:rFonts w:ascii="Times New Roman" w:hAnsi="Times New Roman" w:cs="Times New Roman"/>
                <w:color w:val="000000"/>
                <w:sz w:val="22"/>
                <w:szCs w:val="22"/>
              </w:rPr>
              <w:br/>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7E8AF" w14:textId="77777777" w:rsidR="005C4D08" w:rsidRPr="001E5847" w:rsidRDefault="005C4D08" w:rsidP="00361DAB">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0C649E2" w14:textId="2DAD775A" w:rsidR="005C4D08" w:rsidRPr="001E5847" w:rsidRDefault="00EA5540" w:rsidP="00EA5540">
            <w:pPr>
              <w:snapToGrid w:val="0"/>
              <w:jc w:val="center"/>
              <w:rPr>
                <w:rFonts w:ascii="Times New Roman" w:hAnsi="Times New Roman"/>
                <w:sz w:val="22"/>
              </w:rPr>
            </w:pPr>
            <w:r>
              <w:rPr>
                <w:rFonts w:ascii="Times New Roman" w:hAnsi="Times New Roman"/>
                <w:sz w:val="22"/>
              </w:rPr>
              <w:t>4</w:t>
            </w:r>
            <w:r w:rsidR="005C4D08">
              <w:rPr>
                <w:rFonts w:ascii="Times New Roman" w:hAnsi="Times New Roman"/>
                <w:sz w:val="22"/>
              </w:rPr>
              <w:t>0%</w:t>
            </w:r>
          </w:p>
        </w:tc>
      </w:tr>
      <w:tr w:rsidR="005C4D08" w:rsidRPr="001E5847" w14:paraId="06C88F4E" w14:textId="77777777" w:rsidTr="00361DAB">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CAAF" w14:textId="77777777" w:rsidR="005C4D08" w:rsidRPr="001E5847" w:rsidRDefault="005C4D08" w:rsidP="00361DAB">
            <w:pPr>
              <w:snapToGrid w:val="0"/>
              <w:jc w:val="both"/>
              <w:rPr>
                <w:rFonts w:ascii="Times New Roman" w:hAnsi="Times New Roman" w:cs="Times New Roman"/>
                <w:sz w:val="22"/>
                <w:szCs w:val="22"/>
              </w:rPr>
            </w:pPr>
            <w:r>
              <w:rPr>
                <w:rFonts w:ascii="Times New Roman" w:hAnsi="Times New Roman" w:cs="Times New Roman"/>
                <w:sz w:val="22"/>
                <w:szCs w:val="22"/>
              </w:rPr>
              <w:t>2.Финансовая оценка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490B1" w14:textId="626D15CC" w:rsidR="005C4D08" w:rsidRPr="001E5847" w:rsidRDefault="00B84FD0" w:rsidP="00B84FD0">
            <w:pPr>
              <w:snapToGrid w:val="0"/>
              <w:jc w:val="center"/>
              <w:rPr>
                <w:rFonts w:ascii="Times New Roman" w:hAnsi="Times New Roman"/>
                <w:sz w:val="22"/>
              </w:rPr>
            </w:pPr>
            <w:r>
              <w:rPr>
                <w:rFonts w:ascii="Times New Roman" w:hAnsi="Times New Roman"/>
                <w:sz w:val="22"/>
              </w:rPr>
              <w:t>7</w:t>
            </w:r>
            <w:r w:rsidR="005C4D08">
              <w:rPr>
                <w:rFonts w:ascii="Times New Roman" w:hAnsi="Times New Roman"/>
                <w:sz w:val="22"/>
              </w:rPr>
              <w:t>0%</w:t>
            </w:r>
          </w:p>
        </w:tc>
        <w:tc>
          <w:tcPr>
            <w:tcW w:w="1275" w:type="dxa"/>
            <w:tcBorders>
              <w:top w:val="single" w:sz="4" w:space="0" w:color="000000"/>
              <w:left w:val="single" w:sz="4" w:space="0" w:color="000000"/>
              <w:bottom w:val="single" w:sz="4" w:space="0" w:color="000000"/>
              <w:right w:val="single" w:sz="4" w:space="0" w:color="000000"/>
            </w:tcBorders>
          </w:tcPr>
          <w:p w14:paraId="15FF861C" w14:textId="77777777" w:rsidR="005C4D08" w:rsidRDefault="005C4D08" w:rsidP="00361DAB">
            <w:pPr>
              <w:snapToGrid w:val="0"/>
              <w:jc w:val="center"/>
              <w:rPr>
                <w:rFonts w:ascii="Times New Roman" w:hAnsi="Times New Roman"/>
                <w:sz w:val="22"/>
              </w:rPr>
            </w:pPr>
          </w:p>
        </w:tc>
      </w:tr>
      <w:tr w:rsidR="005C4D08" w:rsidRPr="001E5847" w14:paraId="34CBD7D2" w14:textId="77777777" w:rsidTr="00361DAB">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E607A" w14:textId="6934C44A" w:rsidR="005C4D08" w:rsidRDefault="005C4D08" w:rsidP="00536AA0">
            <w:pPr>
              <w:snapToGrid w:val="0"/>
              <w:jc w:val="both"/>
              <w:rPr>
                <w:rFonts w:ascii="Times New Roman" w:hAnsi="Times New Roman"/>
                <w:sz w:val="22"/>
                <w:szCs w:val="22"/>
              </w:rPr>
            </w:pPr>
            <w:r>
              <w:rPr>
                <w:rFonts w:ascii="Times New Roman" w:hAnsi="Times New Roman" w:cs="Times New Roman"/>
                <w:sz w:val="22"/>
              </w:rPr>
              <w:t>2.1.</w:t>
            </w:r>
            <w:r w:rsidRPr="001E5847">
              <w:rPr>
                <w:rFonts w:ascii="Times New Roman" w:hAnsi="Times New Roman" w:cs="Times New Roman"/>
                <w:sz w:val="22"/>
              </w:rPr>
              <w:t xml:space="preserve">Стоимость </w:t>
            </w:r>
            <w:r>
              <w:rPr>
                <w:rFonts w:ascii="Times New Roman" w:hAnsi="Times New Roman" w:cs="Times New Roman"/>
                <w:sz w:val="22"/>
              </w:rPr>
              <w:t xml:space="preserve"> работ</w:t>
            </w:r>
            <w:r w:rsidRPr="001E5847">
              <w:rPr>
                <w:rFonts w:ascii="Times New Roman" w:hAnsi="Times New Roman" w:cs="Times New Roman"/>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80A8E" w14:textId="77777777" w:rsidR="005C4D08" w:rsidRDefault="005C4D08" w:rsidP="00361DAB">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5F9A214" w14:textId="77777777" w:rsidR="005C4D08" w:rsidRDefault="005C4D08" w:rsidP="00361DAB">
            <w:pPr>
              <w:snapToGrid w:val="0"/>
              <w:jc w:val="center"/>
              <w:rPr>
                <w:rFonts w:ascii="Times New Roman" w:hAnsi="Times New Roman"/>
                <w:sz w:val="22"/>
              </w:rPr>
            </w:pPr>
            <w:r>
              <w:rPr>
                <w:rFonts w:ascii="Times New Roman" w:hAnsi="Times New Roman"/>
                <w:sz w:val="22"/>
              </w:rPr>
              <w:t>100%</w:t>
            </w:r>
          </w:p>
        </w:tc>
      </w:tr>
    </w:tbl>
    <w:p w14:paraId="0B23651D" w14:textId="77777777" w:rsidR="005C4D08" w:rsidRPr="001E5847" w:rsidRDefault="005C4D08" w:rsidP="005C4D08">
      <w:pPr>
        <w:snapToGrid w:val="0"/>
        <w:jc w:val="both"/>
        <w:rPr>
          <w:rFonts w:ascii="Times New Roman" w:hAnsi="Times New Roman"/>
          <w:sz w:val="22"/>
        </w:rPr>
      </w:pPr>
    </w:p>
    <w:p w14:paraId="67EACA7F" w14:textId="77777777" w:rsidR="005C4D08" w:rsidRPr="001E5847" w:rsidRDefault="005C4D08" w:rsidP="005C4D08">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567567C" w14:textId="77777777" w:rsidR="005C4D08" w:rsidRPr="001E5847" w:rsidRDefault="005C4D08" w:rsidP="005C4D08">
      <w:pPr>
        <w:snapToGrid w:val="0"/>
        <w:jc w:val="center"/>
        <w:rPr>
          <w:rFonts w:ascii="Times New Roman" w:hAnsi="Times New Roman"/>
          <w:sz w:val="22"/>
        </w:rPr>
      </w:pPr>
    </w:p>
    <w:p w14:paraId="586D9F8C" w14:textId="07C1A272" w:rsidR="005C4D08" w:rsidRPr="001E5847" w:rsidRDefault="005C4D08" w:rsidP="005C4D08">
      <w:pPr>
        <w:snapToGrid w:val="0"/>
        <w:jc w:val="center"/>
        <w:rPr>
          <w:rFonts w:ascii="Times New Roman" w:hAnsi="Times New Roman"/>
          <w:sz w:val="22"/>
        </w:rPr>
      </w:pPr>
      <w:r w:rsidRPr="001E5847">
        <w:rPr>
          <w:rFonts w:ascii="Times New Roman" w:hAnsi="Times New Roman"/>
          <w:sz w:val="22"/>
        </w:rPr>
        <w:t>И = С</w:t>
      </w:r>
      <w:r>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 К+С2</w:t>
      </w:r>
      <w:r w:rsidR="00B67F15">
        <w:rPr>
          <w:rFonts w:ascii="Times New Roman" w:hAnsi="Times New Roman"/>
          <w:sz w:val="22"/>
        </w:rPr>
        <w:t>+Н</w:t>
      </w:r>
      <w:r w:rsidRPr="001E5847">
        <w:rPr>
          <w:rFonts w:ascii="Times New Roman" w:hAnsi="Times New Roman"/>
          <w:sz w:val="22"/>
        </w:rPr>
        <w:t xml:space="preserve"> , где</w:t>
      </w:r>
    </w:p>
    <w:p w14:paraId="008EA929" w14:textId="77777777" w:rsidR="005C4D08" w:rsidRPr="001E5847" w:rsidRDefault="005C4D08" w:rsidP="005C4D08">
      <w:pPr>
        <w:snapToGrid w:val="0"/>
        <w:jc w:val="center"/>
        <w:rPr>
          <w:rFonts w:ascii="Times New Roman" w:hAnsi="Times New Roman"/>
          <w:sz w:val="22"/>
        </w:rPr>
      </w:pPr>
    </w:p>
    <w:p w14:paraId="7BFC4190" w14:textId="77777777" w:rsidR="005C4D08" w:rsidRPr="001E5847" w:rsidRDefault="005C4D08" w:rsidP="005C4D08">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76C2FF2" w14:textId="798B1482" w:rsidR="005C4D08" w:rsidRPr="00190971" w:rsidRDefault="005C4D08" w:rsidP="005C4D08">
      <w:pPr>
        <w:snapToGrid w:val="0"/>
        <w:jc w:val="both"/>
        <w:rPr>
          <w:rFonts w:ascii="Times New Roman" w:hAnsi="Times New Roman"/>
          <w:sz w:val="22"/>
          <w:szCs w:val="22"/>
        </w:rPr>
      </w:pPr>
      <w:r w:rsidRPr="001E5847">
        <w:rPr>
          <w:rFonts w:ascii="Times New Roman" w:hAnsi="Times New Roman"/>
          <w:sz w:val="22"/>
        </w:rPr>
        <w:t>С</w:t>
      </w:r>
      <w:r>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w:t>
      </w:r>
      <w:r w:rsidR="00536AA0">
        <w:rPr>
          <w:rFonts w:ascii="Times New Roman" w:hAnsi="Times New Roman"/>
          <w:sz w:val="22"/>
        </w:rPr>
        <w:t>работ</w:t>
      </w:r>
      <w:r w:rsidRPr="001E5847">
        <w:rPr>
          <w:rFonts w:ascii="Times New Roman" w:hAnsi="Times New Roman"/>
          <w:sz w:val="22"/>
        </w:rPr>
        <w:t xml:space="preserve">/услуг» с учетом весового </w:t>
      </w:r>
      <w:r w:rsidRPr="00190971">
        <w:rPr>
          <w:rFonts w:ascii="Times New Roman" w:hAnsi="Times New Roman"/>
          <w:sz w:val="22"/>
          <w:szCs w:val="22"/>
        </w:rPr>
        <w:t>коэффициента;</w:t>
      </w:r>
    </w:p>
    <w:p w14:paraId="2C7814E2" w14:textId="77777777" w:rsidR="005C4D08" w:rsidRDefault="005C4D08" w:rsidP="005C4D08">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15C5DDE6" w14:textId="77777777" w:rsidR="005C4D08" w:rsidRDefault="005C4D08" w:rsidP="005C4D08">
      <w:pPr>
        <w:jc w:val="both"/>
        <w:rPr>
          <w:rFonts w:ascii="Times New Roman" w:hAnsi="Times New Roman" w:cs="Times New Roman"/>
          <w:sz w:val="22"/>
          <w:szCs w:val="22"/>
        </w:rPr>
      </w:pPr>
      <w:r w:rsidRPr="00190971">
        <w:rPr>
          <w:rFonts w:ascii="Times New Roman" w:hAnsi="Times New Roman" w:cs="Times New Roman"/>
          <w:sz w:val="22"/>
          <w:szCs w:val="22"/>
        </w:rPr>
        <w:lastRenderedPageBreak/>
        <w:t>К - место, присуждаемое заявке по критерию «кол-во выполненных аналогичных договоров за последние      5 лет» с учетом весового коэффициента;</w:t>
      </w:r>
    </w:p>
    <w:p w14:paraId="62DE7215" w14:textId="77777777" w:rsidR="005C4D08" w:rsidRDefault="005C4D08" w:rsidP="005C4D08">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Pr>
          <w:rFonts w:ascii="Times New Roman" w:hAnsi="Times New Roman" w:cs="Times New Roman"/>
          <w:sz w:val="22"/>
          <w:szCs w:val="22"/>
        </w:rPr>
        <w:t>.</w:t>
      </w:r>
    </w:p>
    <w:p w14:paraId="0ACB6BF2" w14:textId="251D6944" w:rsidR="005C4D08" w:rsidRDefault="00B67F15" w:rsidP="005C4D08">
      <w:pPr>
        <w:jc w:val="both"/>
        <w:rPr>
          <w:rFonts w:ascii="Times New Roman" w:hAnsi="Times New Roman" w:cs="Times New Roman"/>
          <w:sz w:val="22"/>
          <w:szCs w:val="22"/>
        </w:rPr>
      </w:pPr>
      <w:r>
        <w:rPr>
          <w:rFonts w:ascii="Times New Roman" w:hAnsi="Times New Roman" w:cs="Times New Roman"/>
          <w:sz w:val="22"/>
          <w:szCs w:val="22"/>
        </w:rPr>
        <w:t>Н-наличие квалифицированного персонала</w:t>
      </w:r>
    </w:p>
    <w:p w14:paraId="745C1012" w14:textId="77777777" w:rsidR="00B67F15" w:rsidRPr="00190971" w:rsidRDefault="00B67F15" w:rsidP="005C4D08">
      <w:pPr>
        <w:jc w:val="both"/>
        <w:rPr>
          <w:rFonts w:ascii="Times New Roman" w:hAnsi="Times New Roman" w:cs="Times New Roman"/>
          <w:sz w:val="22"/>
          <w:szCs w:val="22"/>
        </w:rPr>
      </w:pPr>
    </w:p>
    <w:p w14:paraId="38F8CE00" w14:textId="77777777" w:rsidR="005C4D08" w:rsidRDefault="005C4D08" w:rsidP="005C4D08">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3C039A7C" w14:textId="77777777" w:rsidR="005C4D08" w:rsidRPr="00A63153" w:rsidRDefault="005C4D08" w:rsidP="005C4D08">
      <w:pPr>
        <w:snapToGrid w:val="0"/>
        <w:jc w:val="both"/>
        <w:rPr>
          <w:rFonts w:ascii="Times New Roman" w:hAnsi="Times New Roman"/>
          <w:sz w:val="22"/>
          <w:szCs w:val="22"/>
        </w:rPr>
      </w:pPr>
    </w:p>
    <w:p w14:paraId="714A61A2" w14:textId="77777777" w:rsidR="005C4D08" w:rsidRPr="00AE2569" w:rsidRDefault="005C4D08" w:rsidP="005C4D08">
      <w:pPr>
        <w:snapToGrid w:val="0"/>
        <w:jc w:val="both"/>
        <w:rPr>
          <w:rFonts w:ascii="Times New Roman" w:hAnsi="Times New Roman"/>
          <w:sz w:val="22"/>
        </w:rPr>
      </w:pPr>
    </w:p>
    <w:p w14:paraId="4D9074D8" w14:textId="77777777" w:rsidR="005C4D08" w:rsidRDefault="005C4D08" w:rsidP="005C4D08">
      <w:pPr>
        <w:pStyle w:val="1"/>
        <w:jc w:val="right"/>
        <w:rPr>
          <w:rFonts w:ascii="Times New Roman" w:hAnsi="Times New Roman" w:cs="Times New Roman"/>
          <w:b/>
          <w:color w:val="auto"/>
          <w:sz w:val="24"/>
          <w:szCs w:val="24"/>
        </w:rPr>
      </w:pPr>
    </w:p>
    <w:p w14:paraId="3E91332B" w14:textId="77777777" w:rsidR="005C4D08" w:rsidRDefault="005C4D08" w:rsidP="00CD4406">
      <w:pPr>
        <w:snapToGrid w:val="0"/>
        <w:jc w:val="both"/>
        <w:rPr>
          <w:rFonts w:ascii="Times New Roman" w:hAnsi="Times New Roman"/>
          <w:sz w:val="22"/>
        </w:rPr>
      </w:pPr>
    </w:p>
    <w:p w14:paraId="58D7FAB0" w14:textId="77777777" w:rsidR="005C4D08" w:rsidRDefault="005C4D08" w:rsidP="00CD4406">
      <w:pPr>
        <w:snapToGrid w:val="0"/>
        <w:jc w:val="both"/>
        <w:rPr>
          <w:rFonts w:ascii="Times New Roman" w:hAnsi="Times New Roman"/>
          <w:sz w:val="22"/>
        </w:rPr>
      </w:pPr>
    </w:p>
    <w:p w14:paraId="7A3FF4EF" w14:textId="77777777" w:rsidR="005C4D08" w:rsidRDefault="005C4D08" w:rsidP="00CD4406">
      <w:pPr>
        <w:snapToGrid w:val="0"/>
        <w:jc w:val="both"/>
        <w:rPr>
          <w:rFonts w:ascii="Times New Roman" w:hAnsi="Times New Roman"/>
          <w:sz w:val="22"/>
        </w:rPr>
      </w:pPr>
    </w:p>
    <w:p w14:paraId="5A63F499" w14:textId="77777777" w:rsidR="005C4D08" w:rsidRDefault="005C4D08" w:rsidP="00CD4406">
      <w:pPr>
        <w:snapToGrid w:val="0"/>
        <w:jc w:val="both"/>
        <w:rPr>
          <w:rFonts w:ascii="Times New Roman" w:hAnsi="Times New Roman"/>
          <w:sz w:val="22"/>
        </w:rPr>
      </w:pPr>
    </w:p>
    <w:p w14:paraId="4B65E5A8" w14:textId="77777777" w:rsidR="005C4D08" w:rsidRDefault="005C4D08" w:rsidP="00CD4406">
      <w:pPr>
        <w:snapToGrid w:val="0"/>
        <w:jc w:val="both"/>
        <w:rPr>
          <w:rFonts w:ascii="Times New Roman" w:hAnsi="Times New Roman"/>
          <w:sz w:val="22"/>
        </w:rPr>
      </w:pPr>
    </w:p>
    <w:p w14:paraId="01F102C8" w14:textId="77777777" w:rsidR="005C4D08" w:rsidRDefault="005C4D08" w:rsidP="00CD4406">
      <w:pPr>
        <w:snapToGrid w:val="0"/>
        <w:jc w:val="both"/>
        <w:rPr>
          <w:rFonts w:ascii="Times New Roman" w:hAnsi="Times New Roman"/>
          <w:sz w:val="22"/>
        </w:rPr>
      </w:pPr>
    </w:p>
    <w:p w14:paraId="53A06296" w14:textId="77777777" w:rsidR="00CD4406" w:rsidRDefault="00CD4406" w:rsidP="00CD4406">
      <w:pPr>
        <w:snapToGrid w:val="0"/>
        <w:jc w:val="right"/>
        <w:rPr>
          <w:rFonts w:ascii="Times New Roman" w:hAnsi="Times New Roman"/>
          <w:sz w:val="22"/>
        </w:rPr>
      </w:pPr>
    </w:p>
    <w:p w14:paraId="4AF2F4A0" w14:textId="77777777" w:rsidR="00CD4406" w:rsidRDefault="00CD4406" w:rsidP="00CD4406">
      <w:pPr>
        <w:snapToGrid w:val="0"/>
        <w:jc w:val="right"/>
        <w:rPr>
          <w:rFonts w:ascii="Times New Roman" w:hAnsi="Times New Roman"/>
          <w:sz w:val="22"/>
        </w:rPr>
      </w:pPr>
    </w:p>
    <w:p w14:paraId="18379C4C" w14:textId="77777777" w:rsidR="00CD4406" w:rsidRDefault="00CD4406" w:rsidP="00CD4406">
      <w:pPr>
        <w:snapToGrid w:val="0"/>
        <w:jc w:val="right"/>
        <w:rPr>
          <w:rFonts w:ascii="Times New Roman" w:hAnsi="Times New Roman"/>
          <w:sz w:val="22"/>
        </w:rPr>
      </w:pPr>
    </w:p>
    <w:p w14:paraId="2873C017" w14:textId="77777777" w:rsidR="00CD4406" w:rsidRDefault="00CD4406" w:rsidP="00CD4406">
      <w:pPr>
        <w:snapToGrid w:val="0"/>
        <w:jc w:val="right"/>
        <w:rPr>
          <w:rFonts w:ascii="Times New Roman" w:hAnsi="Times New Roman"/>
          <w:sz w:val="22"/>
        </w:rPr>
      </w:pPr>
    </w:p>
    <w:p w14:paraId="7B9CF9D5" w14:textId="77777777" w:rsidR="00CD4406" w:rsidRDefault="00CD4406" w:rsidP="00CD4406">
      <w:pPr>
        <w:snapToGrid w:val="0"/>
        <w:jc w:val="both"/>
        <w:rPr>
          <w:rFonts w:ascii="Times New Roman" w:hAnsi="Times New Roman"/>
          <w:sz w:val="22"/>
        </w:rPr>
      </w:pPr>
    </w:p>
    <w:p w14:paraId="7332BDA5" w14:textId="77777777" w:rsidR="00CD4406" w:rsidRDefault="00CD4406" w:rsidP="00CD4406">
      <w:pPr>
        <w:snapToGrid w:val="0"/>
        <w:jc w:val="both"/>
        <w:rPr>
          <w:rFonts w:ascii="Times New Roman" w:hAnsi="Times New Roman"/>
          <w:sz w:val="22"/>
        </w:rPr>
      </w:pPr>
    </w:p>
    <w:p w14:paraId="2D5D0C20" w14:textId="77777777" w:rsidR="00CD4406" w:rsidRDefault="00CD4406" w:rsidP="00CD4406">
      <w:pPr>
        <w:snapToGrid w:val="0"/>
        <w:jc w:val="right"/>
        <w:rPr>
          <w:rFonts w:ascii="Times New Roman" w:hAnsi="Times New Roman"/>
          <w:sz w:val="22"/>
        </w:rPr>
      </w:pPr>
    </w:p>
    <w:p w14:paraId="65A6F94B" w14:textId="77777777" w:rsidR="00CD4406" w:rsidRDefault="00CD4406" w:rsidP="00CD4406">
      <w:pPr>
        <w:snapToGrid w:val="0"/>
        <w:jc w:val="right"/>
        <w:rPr>
          <w:rFonts w:ascii="Times New Roman" w:hAnsi="Times New Roman"/>
          <w:sz w:val="22"/>
        </w:rPr>
      </w:pPr>
    </w:p>
    <w:p w14:paraId="51B6B200" w14:textId="77777777" w:rsidR="00CD4406" w:rsidRDefault="00CD4406" w:rsidP="00CD4406">
      <w:pPr>
        <w:snapToGrid w:val="0"/>
        <w:jc w:val="right"/>
        <w:rPr>
          <w:rFonts w:ascii="Times New Roman" w:hAnsi="Times New Roman"/>
          <w:sz w:val="22"/>
        </w:rPr>
      </w:pPr>
    </w:p>
    <w:p w14:paraId="68D77839" w14:textId="6C625AC8" w:rsidR="00CD4406" w:rsidRDefault="00CD4406" w:rsidP="00CD4406">
      <w:pPr>
        <w:snapToGrid w:val="0"/>
        <w:jc w:val="right"/>
        <w:rPr>
          <w:rFonts w:ascii="Times New Roman" w:hAnsi="Times New Roman"/>
          <w:sz w:val="22"/>
        </w:rPr>
      </w:pPr>
    </w:p>
    <w:p w14:paraId="14419E33" w14:textId="2712DC8B" w:rsidR="00157C4C" w:rsidRDefault="00157C4C" w:rsidP="00CD4406">
      <w:pPr>
        <w:snapToGrid w:val="0"/>
        <w:jc w:val="right"/>
        <w:rPr>
          <w:rFonts w:ascii="Times New Roman" w:hAnsi="Times New Roman"/>
          <w:sz w:val="22"/>
        </w:rPr>
      </w:pPr>
    </w:p>
    <w:p w14:paraId="19A38BBA" w14:textId="75F572E9" w:rsidR="00157C4C" w:rsidRDefault="00157C4C" w:rsidP="00CD4406">
      <w:pPr>
        <w:snapToGrid w:val="0"/>
        <w:jc w:val="right"/>
        <w:rPr>
          <w:rFonts w:ascii="Times New Roman" w:hAnsi="Times New Roman"/>
          <w:sz w:val="22"/>
        </w:rPr>
      </w:pPr>
    </w:p>
    <w:p w14:paraId="64464ACE" w14:textId="540B3A68" w:rsidR="00157C4C" w:rsidRDefault="00157C4C" w:rsidP="00CD4406">
      <w:pPr>
        <w:snapToGrid w:val="0"/>
        <w:jc w:val="right"/>
        <w:rPr>
          <w:rFonts w:ascii="Times New Roman" w:hAnsi="Times New Roman"/>
          <w:sz w:val="22"/>
        </w:rPr>
      </w:pPr>
    </w:p>
    <w:p w14:paraId="4DCC9BB2" w14:textId="54BA40A7" w:rsidR="00157C4C" w:rsidRDefault="00157C4C" w:rsidP="00CD4406">
      <w:pPr>
        <w:snapToGrid w:val="0"/>
        <w:jc w:val="right"/>
        <w:rPr>
          <w:rFonts w:ascii="Times New Roman" w:hAnsi="Times New Roman"/>
          <w:sz w:val="22"/>
        </w:rPr>
      </w:pPr>
    </w:p>
    <w:p w14:paraId="084F38B6" w14:textId="323E659E" w:rsidR="00157C4C" w:rsidRDefault="00157C4C" w:rsidP="00CD4406">
      <w:pPr>
        <w:snapToGrid w:val="0"/>
        <w:jc w:val="right"/>
        <w:rPr>
          <w:rFonts w:ascii="Times New Roman" w:hAnsi="Times New Roman"/>
          <w:sz w:val="22"/>
        </w:rPr>
      </w:pPr>
    </w:p>
    <w:p w14:paraId="1ECD3A90" w14:textId="74ED8A48" w:rsidR="00157C4C" w:rsidRDefault="00157C4C" w:rsidP="00CD4406">
      <w:pPr>
        <w:snapToGrid w:val="0"/>
        <w:jc w:val="right"/>
        <w:rPr>
          <w:rFonts w:ascii="Times New Roman" w:hAnsi="Times New Roman"/>
          <w:sz w:val="22"/>
        </w:rPr>
      </w:pPr>
    </w:p>
    <w:p w14:paraId="57DEE1DE" w14:textId="30C44171" w:rsidR="00157C4C" w:rsidRDefault="00157C4C" w:rsidP="00CD4406">
      <w:pPr>
        <w:snapToGrid w:val="0"/>
        <w:jc w:val="right"/>
        <w:rPr>
          <w:rFonts w:ascii="Times New Roman" w:hAnsi="Times New Roman"/>
          <w:sz w:val="22"/>
        </w:rPr>
      </w:pPr>
    </w:p>
    <w:p w14:paraId="740F4D29" w14:textId="78BE0E2D" w:rsidR="00157C4C" w:rsidRDefault="00157C4C" w:rsidP="00CD4406">
      <w:pPr>
        <w:snapToGrid w:val="0"/>
        <w:jc w:val="right"/>
        <w:rPr>
          <w:rFonts w:ascii="Times New Roman" w:hAnsi="Times New Roman"/>
          <w:sz w:val="22"/>
        </w:rPr>
      </w:pPr>
    </w:p>
    <w:p w14:paraId="2E32BA2D" w14:textId="6812FFF3" w:rsidR="00157C4C" w:rsidRDefault="00157C4C" w:rsidP="00CD4406">
      <w:pPr>
        <w:snapToGrid w:val="0"/>
        <w:jc w:val="right"/>
        <w:rPr>
          <w:rFonts w:ascii="Times New Roman" w:hAnsi="Times New Roman"/>
          <w:sz w:val="22"/>
        </w:rPr>
      </w:pPr>
    </w:p>
    <w:p w14:paraId="3BF1ED90" w14:textId="3012F9E9" w:rsidR="00157C4C" w:rsidRDefault="00157C4C" w:rsidP="00CD4406">
      <w:pPr>
        <w:snapToGrid w:val="0"/>
        <w:jc w:val="right"/>
        <w:rPr>
          <w:rFonts w:ascii="Times New Roman" w:hAnsi="Times New Roman"/>
          <w:sz w:val="22"/>
        </w:rPr>
      </w:pPr>
    </w:p>
    <w:p w14:paraId="630A1F2F" w14:textId="31D1D5A8" w:rsidR="00157C4C" w:rsidRDefault="00157C4C" w:rsidP="00CD4406">
      <w:pPr>
        <w:snapToGrid w:val="0"/>
        <w:jc w:val="right"/>
        <w:rPr>
          <w:rFonts w:ascii="Times New Roman" w:hAnsi="Times New Roman"/>
          <w:sz w:val="22"/>
        </w:rPr>
      </w:pPr>
    </w:p>
    <w:p w14:paraId="59FE4C38" w14:textId="37734DB7" w:rsidR="00157C4C" w:rsidRDefault="00157C4C" w:rsidP="00CD4406">
      <w:pPr>
        <w:snapToGrid w:val="0"/>
        <w:jc w:val="right"/>
        <w:rPr>
          <w:rFonts w:ascii="Times New Roman" w:hAnsi="Times New Roman"/>
          <w:sz w:val="22"/>
        </w:rPr>
      </w:pPr>
    </w:p>
    <w:p w14:paraId="5D793940" w14:textId="1B34C970" w:rsidR="00157C4C" w:rsidRDefault="00157C4C" w:rsidP="00CD4406">
      <w:pPr>
        <w:snapToGrid w:val="0"/>
        <w:jc w:val="right"/>
        <w:rPr>
          <w:rFonts w:ascii="Times New Roman" w:hAnsi="Times New Roman"/>
          <w:sz w:val="22"/>
        </w:rPr>
      </w:pPr>
    </w:p>
    <w:p w14:paraId="53208BE1" w14:textId="0655D597" w:rsidR="00157C4C" w:rsidRDefault="00157C4C" w:rsidP="00CD4406">
      <w:pPr>
        <w:snapToGrid w:val="0"/>
        <w:jc w:val="right"/>
        <w:rPr>
          <w:rFonts w:ascii="Times New Roman" w:hAnsi="Times New Roman"/>
          <w:sz w:val="22"/>
        </w:rPr>
      </w:pPr>
    </w:p>
    <w:p w14:paraId="25EFC478" w14:textId="79186B4D" w:rsidR="00157C4C" w:rsidRDefault="00157C4C" w:rsidP="00CD4406">
      <w:pPr>
        <w:snapToGrid w:val="0"/>
        <w:jc w:val="right"/>
        <w:rPr>
          <w:rFonts w:ascii="Times New Roman" w:hAnsi="Times New Roman"/>
          <w:sz w:val="22"/>
        </w:rPr>
      </w:pPr>
    </w:p>
    <w:p w14:paraId="38D95A91" w14:textId="22E88BBA" w:rsidR="00157C4C" w:rsidRDefault="00157C4C" w:rsidP="00CD4406">
      <w:pPr>
        <w:snapToGrid w:val="0"/>
        <w:jc w:val="right"/>
        <w:rPr>
          <w:rFonts w:ascii="Times New Roman" w:hAnsi="Times New Roman"/>
          <w:sz w:val="22"/>
        </w:rPr>
      </w:pPr>
    </w:p>
    <w:p w14:paraId="4E452B72" w14:textId="064E7110" w:rsidR="00157C4C" w:rsidRDefault="00157C4C" w:rsidP="00CD4406">
      <w:pPr>
        <w:snapToGrid w:val="0"/>
        <w:jc w:val="right"/>
        <w:rPr>
          <w:rFonts w:ascii="Times New Roman" w:hAnsi="Times New Roman"/>
          <w:sz w:val="22"/>
        </w:rPr>
      </w:pPr>
    </w:p>
    <w:p w14:paraId="0A541A27" w14:textId="515544A6" w:rsidR="00157C4C" w:rsidRDefault="00157C4C" w:rsidP="00CD4406">
      <w:pPr>
        <w:snapToGrid w:val="0"/>
        <w:jc w:val="right"/>
        <w:rPr>
          <w:rFonts w:ascii="Times New Roman" w:hAnsi="Times New Roman"/>
          <w:sz w:val="22"/>
        </w:rPr>
      </w:pPr>
    </w:p>
    <w:p w14:paraId="4F376EE4" w14:textId="13DF4EA1" w:rsidR="00157C4C" w:rsidRDefault="00157C4C" w:rsidP="00CD4406">
      <w:pPr>
        <w:snapToGrid w:val="0"/>
        <w:jc w:val="right"/>
        <w:rPr>
          <w:rFonts w:ascii="Times New Roman" w:hAnsi="Times New Roman"/>
          <w:sz w:val="22"/>
        </w:rPr>
      </w:pPr>
    </w:p>
    <w:p w14:paraId="78D83520" w14:textId="360F73A3" w:rsidR="00157C4C" w:rsidRDefault="00157C4C" w:rsidP="00CD4406">
      <w:pPr>
        <w:snapToGrid w:val="0"/>
        <w:jc w:val="right"/>
        <w:rPr>
          <w:rFonts w:ascii="Times New Roman" w:hAnsi="Times New Roman"/>
          <w:sz w:val="22"/>
        </w:rPr>
      </w:pPr>
    </w:p>
    <w:p w14:paraId="09D3F8DB" w14:textId="00C3937D" w:rsidR="00157C4C" w:rsidRDefault="00157C4C" w:rsidP="00CD4406">
      <w:pPr>
        <w:snapToGrid w:val="0"/>
        <w:jc w:val="right"/>
        <w:rPr>
          <w:rFonts w:ascii="Times New Roman" w:hAnsi="Times New Roman"/>
          <w:sz w:val="22"/>
        </w:rPr>
      </w:pPr>
    </w:p>
    <w:p w14:paraId="69FDCB52" w14:textId="06B5FE5D" w:rsidR="00157C4C" w:rsidRDefault="00157C4C" w:rsidP="00CD4406">
      <w:pPr>
        <w:snapToGrid w:val="0"/>
        <w:jc w:val="right"/>
        <w:rPr>
          <w:rFonts w:ascii="Times New Roman" w:hAnsi="Times New Roman"/>
          <w:sz w:val="22"/>
        </w:rPr>
      </w:pPr>
    </w:p>
    <w:p w14:paraId="0EEBDB07" w14:textId="617378C0" w:rsidR="00157C4C" w:rsidRDefault="00157C4C" w:rsidP="00CD4406">
      <w:pPr>
        <w:snapToGrid w:val="0"/>
        <w:jc w:val="right"/>
        <w:rPr>
          <w:rFonts w:ascii="Times New Roman" w:hAnsi="Times New Roman"/>
          <w:sz w:val="22"/>
        </w:rPr>
      </w:pPr>
    </w:p>
    <w:p w14:paraId="25EC57CF" w14:textId="0157712F" w:rsidR="00157C4C" w:rsidRDefault="00157C4C" w:rsidP="00CD4406">
      <w:pPr>
        <w:snapToGrid w:val="0"/>
        <w:jc w:val="right"/>
        <w:rPr>
          <w:rFonts w:ascii="Times New Roman" w:hAnsi="Times New Roman"/>
          <w:sz w:val="22"/>
        </w:rPr>
      </w:pPr>
    </w:p>
    <w:p w14:paraId="129DC93B" w14:textId="056E453D" w:rsidR="00157C4C" w:rsidRDefault="00157C4C" w:rsidP="00CD4406">
      <w:pPr>
        <w:snapToGrid w:val="0"/>
        <w:jc w:val="right"/>
        <w:rPr>
          <w:rFonts w:ascii="Times New Roman" w:hAnsi="Times New Roman"/>
          <w:sz w:val="22"/>
        </w:rPr>
      </w:pPr>
    </w:p>
    <w:p w14:paraId="7262DC92" w14:textId="43218E79" w:rsidR="00157C4C" w:rsidRDefault="00157C4C" w:rsidP="00CD4406">
      <w:pPr>
        <w:snapToGrid w:val="0"/>
        <w:jc w:val="right"/>
        <w:rPr>
          <w:rFonts w:ascii="Times New Roman" w:hAnsi="Times New Roman"/>
          <w:sz w:val="22"/>
        </w:rPr>
      </w:pPr>
    </w:p>
    <w:p w14:paraId="79639311" w14:textId="42B780E4" w:rsidR="00157C4C" w:rsidRDefault="00157C4C" w:rsidP="00CD4406">
      <w:pPr>
        <w:snapToGrid w:val="0"/>
        <w:jc w:val="right"/>
        <w:rPr>
          <w:rFonts w:ascii="Times New Roman" w:hAnsi="Times New Roman"/>
          <w:sz w:val="22"/>
        </w:rPr>
      </w:pPr>
    </w:p>
    <w:p w14:paraId="14D892C2" w14:textId="162CC02F" w:rsidR="00157C4C" w:rsidRDefault="00157C4C" w:rsidP="00CD4406">
      <w:pPr>
        <w:snapToGrid w:val="0"/>
        <w:jc w:val="right"/>
        <w:rPr>
          <w:rFonts w:ascii="Times New Roman" w:hAnsi="Times New Roman"/>
          <w:sz w:val="22"/>
        </w:rPr>
      </w:pPr>
    </w:p>
    <w:p w14:paraId="4DD58837" w14:textId="6DD22D63" w:rsidR="00157C4C" w:rsidRDefault="00157C4C" w:rsidP="00CD4406">
      <w:pPr>
        <w:snapToGrid w:val="0"/>
        <w:jc w:val="right"/>
        <w:rPr>
          <w:rFonts w:ascii="Times New Roman" w:hAnsi="Times New Roman"/>
          <w:sz w:val="22"/>
        </w:rPr>
      </w:pPr>
    </w:p>
    <w:p w14:paraId="33240F79" w14:textId="5CFDEB5F" w:rsidR="00157C4C" w:rsidRDefault="00157C4C" w:rsidP="00CD4406">
      <w:pPr>
        <w:snapToGrid w:val="0"/>
        <w:jc w:val="right"/>
        <w:rPr>
          <w:rFonts w:ascii="Times New Roman" w:hAnsi="Times New Roman"/>
          <w:sz w:val="22"/>
        </w:rPr>
      </w:pPr>
    </w:p>
    <w:p w14:paraId="143B7D99" w14:textId="7D505830" w:rsidR="00157C4C" w:rsidRDefault="00157C4C" w:rsidP="00CD4406">
      <w:pPr>
        <w:snapToGrid w:val="0"/>
        <w:jc w:val="right"/>
        <w:rPr>
          <w:rFonts w:ascii="Times New Roman" w:hAnsi="Times New Roman"/>
          <w:sz w:val="22"/>
        </w:rPr>
      </w:pPr>
    </w:p>
    <w:p w14:paraId="0E543389" w14:textId="77777777" w:rsidR="00157C4C" w:rsidRDefault="00157C4C" w:rsidP="00CD4406">
      <w:pPr>
        <w:snapToGrid w:val="0"/>
        <w:jc w:val="right"/>
        <w:rPr>
          <w:rFonts w:ascii="Times New Roman" w:hAnsi="Times New Roman"/>
          <w:sz w:val="22"/>
        </w:rPr>
      </w:pPr>
    </w:p>
    <w:p w14:paraId="2D2C14D3" w14:textId="77777777" w:rsidR="00CD4406" w:rsidRDefault="00CD4406" w:rsidP="00CD4406">
      <w:pPr>
        <w:snapToGrid w:val="0"/>
        <w:jc w:val="right"/>
        <w:rPr>
          <w:rFonts w:ascii="Times New Roman" w:hAnsi="Times New Roman"/>
          <w:sz w:val="22"/>
        </w:rPr>
      </w:pPr>
    </w:p>
    <w:p w14:paraId="1416721B" w14:textId="29D3EE2A"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lastRenderedPageBreak/>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21"/>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61DAB" w:rsidRDefault="00361DAB">
      <w:r>
        <w:separator/>
      </w:r>
    </w:p>
  </w:endnote>
  <w:endnote w:type="continuationSeparator" w:id="0">
    <w:p w14:paraId="559AFC51" w14:textId="77777777" w:rsidR="00361DAB" w:rsidRDefault="0036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43846AD7" w:rsidR="00361DAB" w:rsidRDefault="00361DAB">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005DCA">
      <w:rPr>
        <w:rFonts w:ascii="Times New Roman" w:hAnsi="Times New Roman"/>
        <w:noProof/>
        <w:sz w:val="24"/>
      </w:rPr>
      <w:t>20</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61DAB" w:rsidRDefault="00361DAB">
      <w:r>
        <w:separator/>
      </w:r>
    </w:p>
  </w:footnote>
  <w:footnote w:type="continuationSeparator" w:id="0">
    <w:p w14:paraId="6F954C43" w14:textId="77777777" w:rsidR="00361DAB" w:rsidRDefault="00361DAB">
      <w:r>
        <w:continuationSeparator/>
      </w:r>
    </w:p>
  </w:footnote>
  <w:footnote w:id="1">
    <w:p w14:paraId="3D77622B" w14:textId="77777777" w:rsidR="00361DAB" w:rsidRPr="00051381" w:rsidRDefault="00361DAB"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361DAB" w:rsidRPr="00051381" w:rsidRDefault="00361DAB" w:rsidP="00D1115B">
      <w:pPr>
        <w:pStyle w:val="afd"/>
        <w:rPr>
          <w:rFonts w:ascii="Times New Roman" w:hAnsi="Times New Roman" w:cs="Times New Roman"/>
          <w:b/>
          <w:sz w:val="18"/>
          <w:szCs w:val="18"/>
        </w:rPr>
      </w:pPr>
    </w:p>
  </w:footnote>
  <w:footnote w:id="3">
    <w:p w14:paraId="4D13E33A" w14:textId="4C02F6BB" w:rsidR="00361DAB" w:rsidRDefault="00361DAB"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361DAB" w:rsidRDefault="00361DAB" w:rsidP="008833ED">
      <w:pPr>
        <w:pStyle w:val="afd"/>
        <w:rPr>
          <w:rFonts w:ascii="Times New Roman" w:hAnsi="Times New Roman" w:cs="Times New Roman"/>
          <w:b/>
        </w:rPr>
      </w:pPr>
    </w:p>
    <w:p w14:paraId="53FE39C5" w14:textId="77777777" w:rsidR="00361DAB" w:rsidRPr="00C34062" w:rsidRDefault="00361DAB" w:rsidP="00FC6162">
      <w:pPr>
        <w:pStyle w:val="afd"/>
        <w:rPr>
          <w:rFonts w:ascii="Times New Roman" w:hAnsi="Times New Roman" w:cs="Times New Roman"/>
          <w:sz w:val="22"/>
          <w:szCs w:val="22"/>
        </w:rPr>
      </w:pPr>
    </w:p>
    <w:p w14:paraId="064DD3DD" w14:textId="77777777" w:rsidR="00361DAB" w:rsidRPr="00DE5485" w:rsidRDefault="00361DAB"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361DAB" w:rsidRPr="00DE5485" w:rsidRDefault="00361DAB"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361DAB" w:rsidRPr="00DE5485" w:rsidRDefault="00361DAB"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361DAB" w:rsidRPr="00DE5485" w:rsidRDefault="00361DAB" w:rsidP="00483967">
      <w:pPr>
        <w:keepNext/>
        <w:tabs>
          <w:tab w:val="left" w:pos="1701"/>
        </w:tabs>
        <w:snapToGrid w:val="0"/>
        <w:jc w:val="both"/>
        <w:rPr>
          <w:rFonts w:ascii="Times New Roman" w:hAnsi="Times New Roman"/>
          <w:b/>
          <w:sz w:val="22"/>
        </w:rPr>
      </w:pPr>
    </w:p>
    <w:p w14:paraId="7E42FD1E" w14:textId="77777777" w:rsidR="00361DAB" w:rsidRPr="00051381" w:rsidRDefault="00361DAB"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8057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5DCA"/>
    <w:rsid w:val="000068FA"/>
    <w:rsid w:val="000102B3"/>
    <w:rsid w:val="0001123D"/>
    <w:rsid w:val="00021A6A"/>
    <w:rsid w:val="000225AE"/>
    <w:rsid w:val="00024612"/>
    <w:rsid w:val="0002716E"/>
    <w:rsid w:val="00031800"/>
    <w:rsid w:val="00031D6D"/>
    <w:rsid w:val="00033716"/>
    <w:rsid w:val="00036E94"/>
    <w:rsid w:val="000467DE"/>
    <w:rsid w:val="00050DCF"/>
    <w:rsid w:val="00051381"/>
    <w:rsid w:val="000554BE"/>
    <w:rsid w:val="00055E5E"/>
    <w:rsid w:val="0006129D"/>
    <w:rsid w:val="00063AC4"/>
    <w:rsid w:val="000664E7"/>
    <w:rsid w:val="0009104F"/>
    <w:rsid w:val="000917F6"/>
    <w:rsid w:val="000951FD"/>
    <w:rsid w:val="00097964"/>
    <w:rsid w:val="000A3433"/>
    <w:rsid w:val="000A64F4"/>
    <w:rsid w:val="000B2C8E"/>
    <w:rsid w:val="000B4B82"/>
    <w:rsid w:val="000B4BDB"/>
    <w:rsid w:val="000B741E"/>
    <w:rsid w:val="000B774C"/>
    <w:rsid w:val="000B7764"/>
    <w:rsid w:val="000C0854"/>
    <w:rsid w:val="000C3EB3"/>
    <w:rsid w:val="000D01F5"/>
    <w:rsid w:val="000D038E"/>
    <w:rsid w:val="000D1AFC"/>
    <w:rsid w:val="000D6610"/>
    <w:rsid w:val="00103A59"/>
    <w:rsid w:val="00104820"/>
    <w:rsid w:val="00105A21"/>
    <w:rsid w:val="00105EB6"/>
    <w:rsid w:val="001207E9"/>
    <w:rsid w:val="00120D84"/>
    <w:rsid w:val="001221C2"/>
    <w:rsid w:val="00123EDA"/>
    <w:rsid w:val="0012451A"/>
    <w:rsid w:val="00124B22"/>
    <w:rsid w:val="00124FF3"/>
    <w:rsid w:val="001265B0"/>
    <w:rsid w:val="00126EEE"/>
    <w:rsid w:val="001308DA"/>
    <w:rsid w:val="0013490A"/>
    <w:rsid w:val="00136160"/>
    <w:rsid w:val="001410D8"/>
    <w:rsid w:val="00143BEB"/>
    <w:rsid w:val="00144FB0"/>
    <w:rsid w:val="00152586"/>
    <w:rsid w:val="001569E0"/>
    <w:rsid w:val="00157C4C"/>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2D15"/>
    <w:rsid w:val="001B3881"/>
    <w:rsid w:val="001B7598"/>
    <w:rsid w:val="001C3B63"/>
    <w:rsid w:val="001D5505"/>
    <w:rsid w:val="001E098F"/>
    <w:rsid w:val="001E0B20"/>
    <w:rsid w:val="001E5122"/>
    <w:rsid w:val="001F260D"/>
    <w:rsid w:val="001F4FE9"/>
    <w:rsid w:val="00201D44"/>
    <w:rsid w:val="00210BDC"/>
    <w:rsid w:val="00211712"/>
    <w:rsid w:val="002141F6"/>
    <w:rsid w:val="00214D77"/>
    <w:rsid w:val="0021533E"/>
    <w:rsid w:val="002260E1"/>
    <w:rsid w:val="00231E73"/>
    <w:rsid w:val="0023207B"/>
    <w:rsid w:val="002355D2"/>
    <w:rsid w:val="0024542E"/>
    <w:rsid w:val="00245CA1"/>
    <w:rsid w:val="0026334B"/>
    <w:rsid w:val="00263A63"/>
    <w:rsid w:val="00264E0C"/>
    <w:rsid w:val="00264E67"/>
    <w:rsid w:val="002837F6"/>
    <w:rsid w:val="0028424B"/>
    <w:rsid w:val="0029423B"/>
    <w:rsid w:val="0029444A"/>
    <w:rsid w:val="00295E19"/>
    <w:rsid w:val="002A358C"/>
    <w:rsid w:val="002A42FA"/>
    <w:rsid w:val="002B307D"/>
    <w:rsid w:val="002B45AA"/>
    <w:rsid w:val="002B5917"/>
    <w:rsid w:val="002C6DB8"/>
    <w:rsid w:val="002C79E7"/>
    <w:rsid w:val="002D1606"/>
    <w:rsid w:val="002D1FDB"/>
    <w:rsid w:val="002D4157"/>
    <w:rsid w:val="002D5334"/>
    <w:rsid w:val="002E0B86"/>
    <w:rsid w:val="002E2B6C"/>
    <w:rsid w:val="002E5007"/>
    <w:rsid w:val="002E553C"/>
    <w:rsid w:val="00301345"/>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53110"/>
    <w:rsid w:val="003558C8"/>
    <w:rsid w:val="00356064"/>
    <w:rsid w:val="003604E5"/>
    <w:rsid w:val="00361DAB"/>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172FB"/>
    <w:rsid w:val="00422987"/>
    <w:rsid w:val="004263E9"/>
    <w:rsid w:val="004362FD"/>
    <w:rsid w:val="00444291"/>
    <w:rsid w:val="00450F03"/>
    <w:rsid w:val="00456610"/>
    <w:rsid w:val="004609F7"/>
    <w:rsid w:val="00461553"/>
    <w:rsid w:val="00467E82"/>
    <w:rsid w:val="00476D44"/>
    <w:rsid w:val="00482601"/>
    <w:rsid w:val="00483967"/>
    <w:rsid w:val="004842F7"/>
    <w:rsid w:val="004914A2"/>
    <w:rsid w:val="00492948"/>
    <w:rsid w:val="004944FD"/>
    <w:rsid w:val="00496F86"/>
    <w:rsid w:val="004A5A3A"/>
    <w:rsid w:val="004A65AE"/>
    <w:rsid w:val="004B1419"/>
    <w:rsid w:val="004B330D"/>
    <w:rsid w:val="004B54FB"/>
    <w:rsid w:val="004B5E52"/>
    <w:rsid w:val="004C3C4D"/>
    <w:rsid w:val="004D13FE"/>
    <w:rsid w:val="004D305A"/>
    <w:rsid w:val="004D4ED8"/>
    <w:rsid w:val="004E6294"/>
    <w:rsid w:val="004F0A86"/>
    <w:rsid w:val="004F5648"/>
    <w:rsid w:val="00502A1A"/>
    <w:rsid w:val="005043E5"/>
    <w:rsid w:val="00510751"/>
    <w:rsid w:val="00511A10"/>
    <w:rsid w:val="00520B3A"/>
    <w:rsid w:val="005261DB"/>
    <w:rsid w:val="00533C77"/>
    <w:rsid w:val="005346CF"/>
    <w:rsid w:val="00534BEE"/>
    <w:rsid w:val="00536AA0"/>
    <w:rsid w:val="005545C0"/>
    <w:rsid w:val="00554F32"/>
    <w:rsid w:val="00565A2F"/>
    <w:rsid w:val="00565C65"/>
    <w:rsid w:val="00574CBE"/>
    <w:rsid w:val="00587070"/>
    <w:rsid w:val="00587799"/>
    <w:rsid w:val="0059027C"/>
    <w:rsid w:val="005950A9"/>
    <w:rsid w:val="005975CC"/>
    <w:rsid w:val="005A1897"/>
    <w:rsid w:val="005A7AE5"/>
    <w:rsid w:val="005B6C95"/>
    <w:rsid w:val="005B77C2"/>
    <w:rsid w:val="005C1A8D"/>
    <w:rsid w:val="005C32CE"/>
    <w:rsid w:val="005C3F69"/>
    <w:rsid w:val="005C4A78"/>
    <w:rsid w:val="005C4D08"/>
    <w:rsid w:val="005C7FCE"/>
    <w:rsid w:val="005D2EDD"/>
    <w:rsid w:val="005D5C79"/>
    <w:rsid w:val="005D72FD"/>
    <w:rsid w:val="005E51A8"/>
    <w:rsid w:val="005F43EC"/>
    <w:rsid w:val="00600FF8"/>
    <w:rsid w:val="00604BC0"/>
    <w:rsid w:val="0061757B"/>
    <w:rsid w:val="00623C96"/>
    <w:rsid w:val="006313E4"/>
    <w:rsid w:val="006452B3"/>
    <w:rsid w:val="0064650D"/>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6F74DA"/>
    <w:rsid w:val="0070299C"/>
    <w:rsid w:val="00706463"/>
    <w:rsid w:val="00707843"/>
    <w:rsid w:val="007167E9"/>
    <w:rsid w:val="00720363"/>
    <w:rsid w:val="00722F31"/>
    <w:rsid w:val="0072507A"/>
    <w:rsid w:val="00726E9C"/>
    <w:rsid w:val="00730378"/>
    <w:rsid w:val="00730F3A"/>
    <w:rsid w:val="007331CE"/>
    <w:rsid w:val="007335CF"/>
    <w:rsid w:val="00741B91"/>
    <w:rsid w:val="00745853"/>
    <w:rsid w:val="00745BD6"/>
    <w:rsid w:val="00762BDE"/>
    <w:rsid w:val="00763523"/>
    <w:rsid w:val="00766C8A"/>
    <w:rsid w:val="00767E08"/>
    <w:rsid w:val="00773C6C"/>
    <w:rsid w:val="00792171"/>
    <w:rsid w:val="00793BEC"/>
    <w:rsid w:val="007A5E9A"/>
    <w:rsid w:val="007B6A3A"/>
    <w:rsid w:val="007B6E9D"/>
    <w:rsid w:val="007D027E"/>
    <w:rsid w:val="007D3BF6"/>
    <w:rsid w:val="007D404E"/>
    <w:rsid w:val="007D589F"/>
    <w:rsid w:val="007D72C9"/>
    <w:rsid w:val="007D79E5"/>
    <w:rsid w:val="007E714E"/>
    <w:rsid w:val="007F32B7"/>
    <w:rsid w:val="007F3D27"/>
    <w:rsid w:val="0080021D"/>
    <w:rsid w:val="008156EE"/>
    <w:rsid w:val="00821B1E"/>
    <w:rsid w:val="00822735"/>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3F1F"/>
    <w:rsid w:val="008F5D5C"/>
    <w:rsid w:val="008F7AD6"/>
    <w:rsid w:val="00900EE0"/>
    <w:rsid w:val="00914D57"/>
    <w:rsid w:val="009156D9"/>
    <w:rsid w:val="009157FB"/>
    <w:rsid w:val="0091661D"/>
    <w:rsid w:val="00921FD1"/>
    <w:rsid w:val="00943EE0"/>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E7001"/>
    <w:rsid w:val="009F458E"/>
    <w:rsid w:val="00A03033"/>
    <w:rsid w:val="00A0595C"/>
    <w:rsid w:val="00A06090"/>
    <w:rsid w:val="00A10843"/>
    <w:rsid w:val="00A14D0A"/>
    <w:rsid w:val="00A2135C"/>
    <w:rsid w:val="00A24F0C"/>
    <w:rsid w:val="00A36744"/>
    <w:rsid w:val="00A42633"/>
    <w:rsid w:val="00A43175"/>
    <w:rsid w:val="00A46269"/>
    <w:rsid w:val="00A506FF"/>
    <w:rsid w:val="00A50DA1"/>
    <w:rsid w:val="00A51F8A"/>
    <w:rsid w:val="00A55325"/>
    <w:rsid w:val="00A606F8"/>
    <w:rsid w:val="00A62D5F"/>
    <w:rsid w:val="00A64125"/>
    <w:rsid w:val="00A77458"/>
    <w:rsid w:val="00A77E2E"/>
    <w:rsid w:val="00A836B8"/>
    <w:rsid w:val="00A86348"/>
    <w:rsid w:val="00A90971"/>
    <w:rsid w:val="00A91B7F"/>
    <w:rsid w:val="00A93DA2"/>
    <w:rsid w:val="00AA585E"/>
    <w:rsid w:val="00AA5DAF"/>
    <w:rsid w:val="00AB7136"/>
    <w:rsid w:val="00AD53F5"/>
    <w:rsid w:val="00AD63D5"/>
    <w:rsid w:val="00AE2569"/>
    <w:rsid w:val="00AE5247"/>
    <w:rsid w:val="00AF4CC4"/>
    <w:rsid w:val="00AF5409"/>
    <w:rsid w:val="00AF762B"/>
    <w:rsid w:val="00B01DBF"/>
    <w:rsid w:val="00B02EF2"/>
    <w:rsid w:val="00B06C33"/>
    <w:rsid w:val="00B125AE"/>
    <w:rsid w:val="00B1678B"/>
    <w:rsid w:val="00B20CF5"/>
    <w:rsid w:val="00B259B8"/>
    <w:rsid w:val="00B3218D"/>
    <w:rsid w:val="00B34891"/>
    <w:rsid w:val="00B42F70"/>
    <w:rsid w:val="00B50504"/>
    <w:rsid w:val="00B5428F"/>
    <w:rsid w:val="00B5703D"/>
    <w:rsid w:val="00B62180"/>
    <w:rsid w:val="00B66298"/>
    <w:rsid w:val="00B67F15"/>
    <w:rsid w:val="00B708FB"/>
    <w:rsid w:val="00B721CB"/>
    <w:rsid w:val="00B82FAE"/>
    <w:rsid w:val="00B836EE"/>
    <w:rsid w:val="00B838C3"/>
    <w:rsid w:val="00B84FD0"/>
    <w:rsid w:val="00B87B5C"/>
    <w:rsid w:val="00BA2151"/>
    <w:rsid w:val="00BA2359"/>
    <w:rsid w:val="00BA7129"/>
    <w:rsid w:val="00BB3159"/>
    <w:rsid w:val="00BC48C7"/>
    <w:rsid w:val="00BC53CB"/>
    <w:rsid w:val="00BD43D4"/>
    <w:rsid w:val="00BE0279"/>
    <w:rsid w:val="00BE204E"/>
    <w:rsid w:val="00BE4D3B"/>
    <w:rsid w:val="00BF0DCE"/>
    <w:rsid w:val="00BF48F5"/>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19D7"/>
    <w:rsid w:val="00C922DE"/>
    <w:rsid w:val="00C92402"/>
    <w:rsid w:val="00C93371"/>
    <w:rsid w:val="00CA6BAE"/>
    <w:rsid w:val="00CB46F1"/>
    <w:rsid w:val="00CC0E8D"/>
    <w:rsid w:val="00CD3484"/>
    <w:rsid w:val="00CD3511"/>
    <w:rsid w:val="00CD4406"/>
    <w:rsid w:val="00CE1C9A"/>
    <w:rsid w:val="00CE6961"/>
    <w:rsid w:val="00CF056F"/>
    <w:rsid w:val="00CF5DFC"/>
    <w:rsid w:val="00D10569"/>
    <w:rsid w:val="00D1115B"/>
    <w:rsid w:val="00D115E1"/>
    <w:rsid w:val="00D13380"/>
    <w:rsid w:val="00D159AA"/>
    <w:rsid w:val="00D2078C"/>
    <w:rsid w:val="00D24D83"/>
    <w:rsid w:val="00D25724"/>
    <w:rsid w:val="00D25ED7"/>
    <w:rsid w:val="00D301CD"/>
    <w:rsid w:val="00D30862"/>
    <w:rsid w:val="00D3666D"/>
    <w:rsid w:val="00D37CB5"/>
    <w:rsid w:val="00D40093"/>
    <w:rsid w:val="00D429F1"/>
    <w:rsid w:val="00D47DD5"/>
    <w:rsid w:val="00D50D29"/>
    <w:rsid w:val="00D52651"/>
    <w:rsid w:val="00D576DA"/>
    <w:rsid w:val="00D625C8"/>
    <w:rsid w:val="00D62C18"/>
    <w:rsid w:val="00D72238"/>
    <w:rsid w:val="00D72B7B"/>
    <w:rsid w:val="00D74470"/>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E02615"/>
    <w:rsid w:val="00E059D7"/>
    <w:rsid w:val="00E05D46"/>
    <w:rsid w:val="00E148D4"/>
    <w:rsid w:val="00E206A4"/>
    <w:rsid w:val="00E24394"/>
    <w:rsid w:val="00E26953"/>
    <w:rsid w:val="00E27599"/>
    <w:rsid w:val="00E36F32"/>
    <w:rsid w:val="00E374AF"/>
    <w:rsid w:val="00E51036"/>
    <w:rsid w:val="00E645B6"/>
    <w:rsid w:val="00E66B60"/>
    <w:rsid w:val="00E7067B"/>
    <w:rsid w:val="00E74D66"/>
    <w:rsid w:val="00E77B78"/>
    <w:rsid w:val="00E81EFA"/>
    <w:rsid w:val="00E94086"/>
    <w:rsid w:val="00E94348"/>
    <w:rsid w:val="00EA27C2"/>
    <w:rsid w:val="00EA2CFF"/>
    <w:rsid w:val="00EA2F25"/>
    <w:rsid w:val="00EA5540"/>
    <w:rsid w:val="00EA7BB7"/>
    <w:rsid w:val="00EB1918"/>
    <w:rsid w:val="00EB21FD"/>
    <w:rsid w:val="00EB356B"/>
    <w:rsid w:val="00EB55EE"/>
    <w:rsid w:val="00EB63C6"/>
    <w:rsid w:val="00ED01C2"/>
    <w:rsid w:val="00ED3220"/>
    <w:rsid w:val="00EE3805"/>
    <w:rsid w:val="00EE428F"/>
    <w:rsid w:val="00EE4C9B"/>
    <w:rsid w:val="00EE4F20"/>
    <w:rsid w:val="00EE633E"/>
    <w:rsid w:val="00EE6394"/>
    <w:rsid w:val="00EE74CA"/>
    <w:rsid w:val="00EF1626"/>
    <w:rsid w:val="00EF4F8C"/>
    <w:rsid w:val="00EF7C8E"/>
    <w:rsid w:val="00F0268B"/>
    <w:rsid w:val="00F031EB"/>
    <w:rsid w:val="00F0436B"/>
    <w:rsid w:val="00F043FA"/>
    <w:rsid w:val="00F1749E"/>
    <w:rsid w:val="00F2164F"/>
    <w:rsid w:val="00F21A6F"/>
    <w:rsid w:val="00F27D70"/>
    <w:rsid w:val="00F33B1A"/>
    <w:rsid w:val="00F363B2"/>
    <w:rsid w:val="00F43C18"/>
    <w:rsid w:val="00F52B60"/>
    <w:rsid w:val="00F618C4"/>
    <w:rsid w:val="00F61ECD"/>
    <w:rsid w:val="00F62B08"/>
    <w:rsid w:val="00F64A6A"/>
    <w:rsid w:val="00F66091"/>
    <w:rsid w:val="00F70F1F"/>
    <w:rsid w:val="00F70F97"/>
    <w:rsid w:val="00F73D86"/>
    <w:rsid w:val="00F76C86"/>
    <w:rsid w:val="00F83FAE"/>
    <w:rsid w:val="00F86C1B"/>
    <w:rsid w:val="00F907B1"/>
    <w:rsid w:val="00F944F8"/>
    <w:rsid w:val="00FA79DD"/>
    <w:rsid w:val="00FB16DF"/>
    <w:rsid w:val="00FB5C39"/>
    <w:rsid w:val="00FC5BC4"/>
    <w:rsid w:val="00FC5C6B"/>
    <w:rsid w:val="00FC6162"/>
    <w:rsid w:val="00FC66CE"/>
    <w:rsid w:val="00FD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hyperlink" Target="http://com.roseltorg.ru" TargetMode="External"/><Relationship Id="rId18" Type="http://schemas.openxmlformats.org/officeDocument/2006/relationships/hyperlink" Target="https://gkelemen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iiet.ru" TargetMode="External"/><Relationship Id="rId17" Type="http://schemas.openxmlformats.org/officeDocument/2006/relationships/hyperlink" Target="mailto:hotline@elementec.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89;ti@niiet.r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com.roseltorg.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homg@niiet.ru" TargetMode="External"/><Relationship Id="rId14" Type="http://schemas.openxmlformats.org/officeDocument/2006/relationships/hyperlink" Target="http://com.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B1DC-9B86-4F89-A81C-577BFD68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21</Pages>
  <Words>6725</Words>
  <Characters>38335</Characters>
  <Application>Microsoft Office Word</Application>
  <DocSecurity>0</DocSecurity>
  <Lines>319</Lines>
  <Paragraphs>89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406</cp:revision>
  <cp:lastPrinted>2025-06-20T12:35:00Z</cp:lastPrinted>
  <dcterms:created xsi:type="dcterms:W3CDTF">2021-10-12T07:51:00Z</dcterms:created>
  <dcterms:modified xsi:type="dcterms:W3CDTF">2025-06-23T06:39:00Z</dcterms:modified>
</cp:coreProperties>
</file>