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5EF" w:rsidRPr="0046412E" w:rsidRDefault="00B8589C" w:rsidP="005C4B11">
      <w:pPr>
        <w:jc w:val="center"/>
      </w:pPr>
      <w:bookmarkStart w:id="0" w:name="_GoBack"/>
      <w:bookmarkEnd w:id="0"/>
      <w:r w:rsidRPr="0046412E">
        <w:rPr>
          <w:b/>
        </w:rPr>
        <w:t>ТЕХНИЧЕСКОЕ ЗАДАНИЕ</w:t>
      </w:r>
    </w:p>
    <w:p w:rsidR="00E935EF" w:rsidRPr="0046412E" w:rsidRDefault="00B8589C" w:rsidP="00F84445">
      <w:pPr>
        <w:jc w:val="center"/>
      </w:pPr>
      <w:r w:rsidRPr="0046412E">
        <w:rPr>
          <w:b/>
          <w:bCs/>
          <w:color w:val="000000"/>
        </w:rPr>
        <w:t xml:space="preserve">на поставку </w:t>
      </w:r>
      <w:r w:rsidR="00F84445" w:rsidRPr="0046412E">
        <w:rPr>
          <w:b/>
          <w:color w:val="000000"/>
        </w:rPr>
        <w:t>программного обеспечения</w:t>
      </w:r>
    </w:p>
    <w:p w:rsidR="00E935EF" w:rsidRPr="0046412E" w:rsidRDefault="00E935EF" w:rsidP="005C4B11">
      <w:pPr>
        <w:pStyle w:val="af9"/>
        <w:spacing w:after="0"/>
        <w:ind w:firstLine="720"/>
        <w:rPr>
          <w:color w:val="000000"/>
        </w:rPr>
      </w:pPr>
    </w:p>
    <w:p w:rsidR="004B150F" w:rsidRPr="0046412E" w:rsidRDefault="004B150F" w:rsidP="004B150F">
      <w:pPr>
        <w:pStyle w:val="af9"/>
        <w:spacing w:after="0"/>
        <w:ind w:firstLine="720"/>
        <w:rPr>
          <w:color w:val="000000"/>
        </w:rPr>
      </w:pPr>
    </w:p>
    <w:p w:rsidR="004B150F" w:rsidRPr="0046412E" w:rsidRDefault="003223D4" w:rsidP="004B150F">
      <w:pPr>
        <w:spacing w:line="360" w:lineRule="auto"/>
        <w:ind w:firstLine="720"/>
        <w:jc w:val="both"/>
      </w:pPr>
      <w:r w:rsidRPr="0046412E">
        <w:rPr>
          <w:color w:val="000000"/>
        </w:rPr>
        <w:t xml:space="preserve">Для выполнения целевых показателей комплексного проекта ОКР «LDMOS-AVIA», </w:t>
      </w:r>
      <w:r w:rsidR="004B150F" w:rsidRPr="0046412E">
        <w:rPr>
          <w:color w:val="000000"/>
        </w:rPr>
        <w:t>необходимо</w:t>
      </w:r>
      <w:r w:rsidR="003A71A3" w:rsidRPr="0046412E">
        <w:rPr>
          <w:color w:val="000000"/>
        </w:rPr>
        <w:t xml:space="preserve"> провести закупку </w:t>
      </w:r>
      <w:r w:rsidR="00506F6C" w:rsidRPr="0046412E">
        <w:rPr>
          <w:color w:val="000000"/>
        </w:rPr>
        <w:t xml:space="preserve">программного обеспечения (далее ПО) </w:t>
      </w:r>
      <w:r w:rsidR="004B150F" w:rsidRPr="0046412E">
        <w:rPr>
          <w:color w:val="000000"/>
        </w:rPr>
        <w:t>в количестве и согласно характеристикам, в соответствии с техническим заданием.</w:t>
      </w:r>
    </w:p>
    <w:p w:rsidR="004B150F" w:rsidRPr="0046412E" w:rsidRDefault="004B150F" w:rsidP="004B150F">
      <w:pPr>
        <w:pStyle w:val="af9"/>
        <w:spacing w:after="0" w:line="360" w:lineRule="auto"/>
        <w:ind w:firstLine="720"/>
        <w:rPr>
          <w:color w:val="000000"/>
        </w:rPr>
      </w:pPr>
    </w:p>
    <w:p w:rsidR="004B150F" w:rsidRPr="0046412E" w:rsidRDefault="003223D4" w:rsidP="004B150F">
      <w:pPr>
        <w:spacing w:line="360" w:lineRule="auto"/>
        <w:ind w:firstLine="720"/>
        <w:jc w:val="both"/>
        <w:rPr>
          <w:b/>
          <w:bCs/>
          <w:color w:val="000000"/>
        </w:rPr>
      </w:pPr>
      <w:r w:rsidRPr="0046412E">
        <w:rPr>
          <w:b/>
          <w:bCs/>
          <w:color w:val="000000"/>
        </w:rPr>
        <w:t>1</w:t>
      </w:r>
      <w:r w:rsidR="004B150F" w:rsidRPr="0046412E">
        <w:rPr>
          <w:b/>
          <w:bCs/>
          <w:color w:val="000000"/>
        </w:rPr>
        <w:t xml:space="preserve">. Требование к </w:t>
      </w:r>
      <w:r w:rsidR="00F84445" w:rsidRPr="0046412E">
        <w:rPr>
          <w:b/>
          <w:bCs/>
          <w:color w:val="000000"/>
        </w:rPr>
        <w:t>ПО</w:t>
      </w:r>
    </w:p>
    <w:p w:rsidR="004B150F" w:rsidRPr="0046412E" w:rsidRDefault="00F84445" w:rsidP="004B150F">
      <w:pPr>
        <w:spacing w:line="360" w:lineRule="auto"/>
        <w:ind w:firstLine="720"/>
        <w:jc w:val="both"/>
        <w:rPr>
          <w:rStyle w:val="hgkelc"/>
        </w:rPr>
      </w:pPr>
      <w:r w:rsidRPr="0046412E">
        <w:rPr>
          <w:rStyle w:val="hgkelc"/>
        </w:rPr>
        <w:t xml:space="preserve">Программное обеспечение </w:t>
      </w:r>
      <w:r w:rsidRPr="0046412E">
        <w:rPr>
          <w:rStyle w:val="hgkelc"/>
          <w:b/>
          <w:bCs/>
        </w:rPr>
        <w:t>должно быть лицензионным</w:t>
      </w:r>
      <w:r w:rsidRPr="0046412E">
        <w:rPr>
          <w:rStyle w:val="hgkelc"/>
        </w:rPr>
        <w:t xml:space="preserve">. Лицензии на </w:t>
      </w:r>
      <w:r w:rsidRPr="0046412E">
        <w:rPr>
          <w:rStyle w:val="hgkelc"/>
          <w:b/>
          <w:bCs/>
        </w:rPr>
        <w:t>поставляемое</w:t>
      </w:r>
      <w:r w:rsidRPr="0046412E">
        <w:rPr>
          <w:rStyle w:val="hgkelc"/>
        </w:rPr>
        <w:t xml:space="preserve"> программное обеспечение </w:t>
      </w:r>
      <w:r w:rsidRPr="0046412E">
        <w:rPr>
          <w:rStyle w:val="hgkelc"/>
          <w:b/>
          <w:bCs/>
        </w:rPr>
        <w:t>должны быть</w:t>
      </w:r>
      <w:r w:rsidRPr="0046412E">
        <w:rPr>
          <w:rStyle w:val="hgkelc"/>
        </w:rPr>
        <w:t xml:space="preserve"> предложены в соответствии с правилами лицензирования, установленные компанией- разработчиком программного обеспечения.</w:t>
      </w:r>
    </w:p>
    <w:p w:rsidR="003A71A3" w:rsidRPr="0046412E" w:rsidRDefault="00F84445" w:rsidP="004B150F">
      <w:pPr>
        <w:spacing w:line="360" w:lineRule="auto"/>
        <w:ind w:firstLine="720"/>
        <w:jc w:val="both"/>
      </w:pPr>
      <w:r w:rsidRPr="0046412E">
        <w:t>ПО</w:t>
      </w:r>
      <w:r w:rsidR="004B150F" w:rsidRPr="0046412E">
        <w:rPr>
          <w:bCs/>
          <w:color w:val="000000"/>
        </w:rPr>
        <w:t xml:space="preserve"> </w:t>
      </w:r>
      <w:proofErr w:type="spellStart"/>
      <w:r w:rsidR="004B150F" w:rsidRPr="0046412E">
        <w:rPr>
          <w:bCs/>
          <w:color w:val="000000"/>
        </w:rPr>
        <w:t>по</w:t>
      </w:r>
      <w:proofErr w:type="spellEnd"/>
      <w:r w:rsidR="004B150F" w:rsidRPr="0046412E">
        <w:rPr>
          <w:bCs/>
          <w:color w:val="000000"/>
        </w:rPr>
        <w:t xml:space="preserve"> своим характеристикам должно соответствовать параметрам, приводимым в </w:t>
      </w:r>
      <w:r w:rsidRPr="0046412E">
        <w:rPr>
          <w:bCs/>
          <w:color w:val="000000"/>
        </w:rPr>
        <w:t>с</w:t>
      </w:r>
      <w:r w:rsidRPr="0046412E">
        <w:t>пецификации</w:t>
      </w:r>
      <w:r w:rsidR="004B150F" w:rsidRPr="0046412E">
        <w:rPr>
          <w:bCs/>
          <w:color w:val="000000"/>
        </w:rPr>
        <w:t xml:space="preserve"> перечисленных ниже.</w:t>
      </w:r>
      <w:r w:rsidRPr="0046412E">
        <w:t xml:space="preserve"> </w:t>
      </w:r>
    </w:p>
    <w:p w:rsidR="00F84445" w:rsidRPr="0046412E" w:rsidRDefault="00F84445" w:rsidP="004B150F">
      <w:pPr>
        <w:spacing w:line="360" w:lineRule="auto"/>
        <w:ind w:firstLine="720"/>
        <w:jc w:val="both"/>
      </w:pPr>
    </w:p>
    <w:p w:rsidR="006E181F" w:rsidRPr="0046412E" w:rsidRDefault="003223D4" w:rsidP="005C4B11">
      <w:pPr>
        <w:spacing w:line="360" w:lineRule="auto"/>
        <w:ind w:firstLine="720"/>
        <w:jc w:val="both"/>
        <w:rPr>
          <w:b/>
          <w:bCs/>
          <w:color w:val="000000"/>
        </w:rPr>
      </w:pPr>
      <w:r w:rsidRPr="0046412E">
        <w:rPr>
          <w:b/>
          <w:bCs/>
          <w:color w:val="000000"/>
        </w:rPr>
        <w:t>2</w:t>
      </w:r>
      <w:r w:rsidR="00B8589C" w:rsidRPr="0046412E">
        <w:rPr>
          <w:b/>
          <w:bCs/>
          <w:color w:val="000000"/>
        </w:rPr>
        <w:t xml:space="preserve">. Перечень и количество </w:t>
      </w:r>
      <w:r w:rsidR="00F84445" w:rsidRPr="0046412E">
        <w:rPr>
          <w:b/>
          <w:bCs/>
          <w:color w:val="000000"/>
        </w:rPr>
        <w:t>ПО</w:t>
      </w:r>
    </w:p>
    <w:p w:rsidR="0046412E" w:rsidRPr="0046412E" w:rsidRDefault="0046412E" w:rsidP="005C4B11">
      <w:pPr>
        <w:spacing w:line="360" w:lineRule="auto"/>
        <w:ind w:firstLine="720"/>
        <w:jc w:val="both"/>
      </w:pPr>
    </w:p>
    <w:p w:rsidR="00E935EF" w:rsidRPr="0046412E" w:rsidRDefault="00B8589C" w:rsidP="005C4B11">
      <w:pPr>
        <w:pStyle w:val="af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412E">
        <w:rPr>
          <w:rFonts w:ascii="Times New Roman" w:hAnsi="Times New Roman" w:cs="Times New Roman"/>
          <w:sz w:val="24"/>
          <w:szCs w:val="24"/>
        </w:rPr>
        <w:t xml:space="preserve">Таблица 1. Спецификация </w:t>
      </w:r>
      <w:r w:rsidR="00F84445" w:rsidRPr="0046412E">
        <w:rPr>
          <w:rFonts w:ascii="Times New Roman" w:hAnsi="Times New Roman" w:cs="Times New Roman"/>
          <w:sz w:val="24"/>
          <w:szCs w:val="24"/>
        </w:rPr>
        <w:t>ПО</w:t>
      </w:r>
      <w:r w:rsidR="00AE322A" w:rsidRPr="0046412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52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098"/>
        <w:gridCol w:w="879"/>
        <w:gridCol w:w="5103"/>
        <w:gridCol w:w="992"/>
      </w:tblGrid>
      <w:tr w:rsidR="00E95F84" w:rsidRPr="0046412E" w:rsidTr="00E95F8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84" w:rsidRPr="0046412E" w:rsidRDefault="00E95F84" w:rsidP="00E95F84">
            <w:pPr>
              <w:rPr>
                <w:color w:val="000000"/>
              </w:rPr>
            </w:pPr>
            <w:r w:rsidRPr="0046412E">
              <w:rPr>
                <w:b/>
                <w:bCs/>
                <w:color w:val="000000"/>
              </w:rPr>
              <w:t>№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84" w:rsidRPr="0046412E" w:rsidRDefault="00E95F84" w:rsidP="00E95F84">
            <w:pPr>
              <w:rPr>
                <w:color w:val="auto"/>
              </w:rPr>
            </w:pPr>
            <w:r w:rsidRPr="0046412E">
              <w:rPr>
                <w:color w:val="000000"/>
              </w:rPr>
              <w:t xml:space="preserve">Артикул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84" w:rsidRPr="0046412E" w:rsidRDefault="00E95F84" w:rsidP="00E95F84">
            <w:pPr>
              <w:rPr>
                <w:color w:val="auto"/>
              </w:rPr>
            </w:pPr>
            <w:r w:rsidRPr="0046412E">
              <w:rPr>
                <w:color w:val="000000"/>
              </w:rPr>
              <w:t xml:space="preserve">Производитель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84" w:rsidRPr="0046412E" w:rsidRDefault="00E95F84" w:rsidP="00E95F84">
            <w:pPr>
              <w:rPr>
                <w:color w:val="auto"/>
              </w:rPr>
            </w:pPr>
            <w:r w:rsidRPr="0046412E">
              <w:rPr>
                <w:color w:val="000000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84" w:rsidRPr="0046412E" w:rsidRDefault="00E95F84" w:rsidP="00E95F84">
            <w:pPr>
              <w:rPr>
                <w:color w:val="auto"/>
              </w:rPr>
            </w:pPr>
            <w:r w:rsidRPr="0046412E">
              <w:rPr>
                <w:color w:val="000000"/>
              </w:rPr>
              <w:t>Кол</w:t>
            </w:r>
            <w:r w:rsidRPr="0046412E">
              <w:rPr>
                <w:color w:val="000000"/>
              </w:rPr>
              <w:br/>
              <w:t>во</w:t>
            </w:r>
          </w:p>
        </w:tc>
      </w:tr>
      <w:tr w:rsidR="003223D4" w:rsidRPr="0046412E" w:rsidTr="00CB686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D4" w:rsidRPr="0046412E" w:rsidRDefault="003223D4" w:rsidP="003223D4">
            <w:pPr>
              <w:rPr>
                <w:color w:val="000000"/>
                <w:lang w:val="en-US"/>
              </w:rPr>
            </w:pPr>
            <w:r w:rsidRPr="0046412E">
              <w:rPr>
                <w:color w:val="000000"/>
                <w:lang w:val="en-US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D4" w:rsidRPr="0046412E" w:rsidRDefault="00014075" w:rsidP="003223D4">
            <w:pPr>
              <w:rPr>
                <w:color w:val="auto"/>
              </w:rPr>
            </w:pPr>
            <w:r w:rsidRPr="0046412E">
              <w:rPr>
                <w:color w:val="000000"/>
              </w:rPr>
              <w:t>ASCON_ОО-0069773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D4" w:rsidRPr="0046412E" w:rsidRDefault="003223D4" w:rsidP="003223D4">
            <w:proofErr w:type="spellStart"/>
            <w:r w:rsidRPr="0046412E">
              <w:rPr>
                <w:color w:val="000000"/>
              </w:rPr>
              <w:t>Ascon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D4" w:rsidRPr="0046412E" w:rsidRDefault="00014075" w:rsidP="003223D4">
            <w:pPr>
              <w:rPr>
                <w:color w:val="auto"/>
              </w:rPr>
            </w:pPr>
            <w:r w:rsidRPr="0046412E">
              <w:rPr>
                <w:color w:val="000000"/>
              </w:rPr>
              <w:t>Неисключительное право на программное обеспечение Компас КОМПАС-3D v24, система трехмерного проектирования (постоянная лицензия) с Пакетом обновления КОМПАС-3D и приложений c v24 до версии v25(РРПО № 697) Электронная лицензия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D4" w:rsidRPr="0046412E" w:rsidRDefault="00014075" w:rsidP="003223D4">
            <w:pPr>
              <w:rPr>
                <w:color w:val="auto"/>
              </w:rPr>
            </w:pPr>
            <w:r w:rsidRPr="0046412E">
              <w:rPr>
                <w:color w:val="000000"/>
              </w:rPr>
              <w:t>11</w:t>
            </w:r>
          </w:p>
        </w:tc>
      </w:tr>
      <w:tr w:rsidR="00F97E8B" w:rsidRPr="0046412E" w:rsidTr="00B062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B" w:rsidRPr="0046412E" w:rsidRDefault="00F97E8B" w:rsidP="00F97E8B">
            <w:pPr>
              <w:rPr>
                <w:color w:val="000000"/>
                <w:lang w:val="en-US"/>
              </w:rPr>
            </w:pPr>
            <w:r w:rsidRPr="0046412E">
              <w:rPr>
                <w:color w:val="000000"/>
                <w:lang w:val="en-US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B" w:rsidRPr="0046412E" w:rsidRDefault="00014075" w:rsidP="00F97E8B">
            <w:pPr>
              <w:rPr>
                <w:color w:val="auto"/>
                <w:lang w:val="en-US"/>
              </w:rPr>
            </w:pPr>
            <w:r w:rsidRPr="0046412E">
              <w:rPr>
                <w:color w:val="000000"/>
              </w:rPr>
              <w:t>ASCON_ОО-0069775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B" w:rsidRPr="0046412E" w:rsidRDefault="00F97E8B" w:rsidP="00F97E8B">
            <w:proofErr w:type="spellStart"/>
            <w:r w:rsidRPr="0046412E">
              <w:rPr>
                <w:color w:val="000000"/>
              </w:rPr>
              <w:t>Ascon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B" w:rsidRPr="0046412E" w:rsidRDefault="00014075" w:rsidP="00F97E8B">
            <w:pPr>
              <w:rPr>
                <w:color w:val="auto"/>
              </w:rPr>
            </w:pPr>
            <w:r w:rsidRPr="0046412E">
              <w:rPr>
                <w:color w:val="000000"/>
              </w:rPr>
              <w:t>Неисключительное право на программное обеспечение Компас Материалы и Сортаменты для КОМПАСv24 (приложение для КОМПАС-3D/КОМПАС-График) (постоянная лицензия), право на использование (запись в РРПО № 7406) Электронная лицензия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8B" w:rsidRPr="0046412E" w:rsidRDefault="00014075" w:rsidP="00F97E8B">
            <w:r w:rsidRPr="0046412E">
              <w:rPr>
                <w:color w:val="000000"/>
              </w:rPr>
              <w:t>11</w:t>
            </w:r>
          </w:p>
        </w:tc>
      </w:tr>
      <w:tr w:rsidR="00F97E8B" w:rsidRPr="0046412E" w:rsidTr="00B062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B" w:rsidRPr="0046412E" w:rsidRDefault="00F97E8B" w:rsidP="00F97E8B">
            <w:pPr>
              <w:rPr>
                <w:color w:val="000000"/>
                <w:lang w:val="en-US"/>
              </w:rPr>
            </w:pPr>
            <w:r w:rsidRPr="0046412E">
              <w:rPr>
                <w:color w:val="000000"/>
                <w:lang w:val="en-US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B" w:rsidRPr="0046412E" w:rsidRDefault="00014075" w:rsidP="00F97E8B">
            <w:pPr>
              <w:rPr>
                <w:color w:val="auto"/>
              </w:rPr>
            </w:pPr>
            <w:r w:rsidRPr="0046412E">
              <w:rPr>
                <w:color w:val="000000"/>
              </w:rPr>
              <w:t>ASCON_ОО-0069778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B" w:rsidRPr="0046412E" w:rsidRDefault="00F97E8B" w:rsidP="00F97E8B">
            <w:proofErr w:type="spellStart"/>
            <w:r w:rsidRPr="0046412E">
              <w:rPr>
                <w:color w:val="000000"/>
              </w:rPr>
              <w:t>Ascon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B" w:rsidRPr="0046412E" w:rsidRDefault="00014075" w:rsidP="00F97E8B">
            <w:pPr>
              <w:rPr>
                <w:color w:val="auto"/>
              </w:rPr>
            </w:pPr>
            <w:r w:rsidRPr="0046412E">
              <w:rPr>
                <w:color w:val="000000"/>
              </w:rPr>
              <w:t>Неисключительное право на программное обеспечение Компас Стандартные Изделия: Крепеж для КОМПАСv24 (приложение для КОМПАС-3D/КОМПАС-График) (постоянная лицензия) (запись в РРПО № 7316) Электронная лицензия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8B" w:rsidRPr="0046412E" w:rsidRDefault="00014075" w:rsidP="00F97E8B">
            <w:r w:rsidRPr="0046412E">
              <w:rPr>
                <w:color w:val="000000"/>
              </w:rPr>
              <w:t>11</w:t>
            </w:r>
          </w:p>
        </w:tc>
      </w:tr>
      <w:tr w:rsidR="00F97E8B" w:rsidRPr="0046412E" w:rsidTr="00B062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B" w:rsidRPr="0046412E" w:rsidRDefault="00F97E8B" w:rsidP="00F97E8B">
            <w:pPr>
              <w:rPr>
                <w:color w:val="000000"/>
                <w:lang w:val="en-US"/>
              </w:rPr>
            </w:pPr>
            <w:r w:rsidRPr="0046412E">
              <w:rPr>
                <w:color w:val="000000"/>
                <w:lang w:val="en-US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B" w:rsidRPr="0046412E" w:rsidRDefault="0046412E" w:rsidP="00F97E8B">
            <w:pPr>
              <w:rPr>
                <w:color w:val="auto"/>
              </w:rPr>
            </w:pPr>
            <w:r w:rsidRPr="0046412E">
              <w:rPr>
                <w:color w:val="000000"/>
              </w:rPr>
              <w:t>ASCON_ОО-0069815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B" w:rsidRPr="0046412E" w:rsidRDefault="00F97E8B" w:rsidP="00F97E8B">
            <w:proofErr w:type="spellStart"/>
            <w:r w:rsidRPr="0046412E">
              <w:rPr>
                <w:color w:val="000000"/>
              </w:rPr>
              <w:t>Ascon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B" w:rsidRPr="0046412E" w:rsidRDefault="0046412E" w:rsidP="00F97E8B">
            <w:pPr>
              <w:rPr>
                <w:color w:val="auto"/>
              </w:rPr>
            </w:pPr>
            <w:r w:rsidRPr="0046412E">
              <w:rPr>
                <w:color w:val="000000"/>
              </w:rPr>
              <w:t xml:space="preserve">Неисключительное право на программное обеспечение Компас Конвертор </w:t>
            </w:r>
            <w:proofErr w:type="spellStart"/>
            <w:r w:rsidRPr="0046412E">
              <w:rPr>
                <w:color w:val="000000"/>
              </w:rPr>
              <w:t>eCAD</w:t>
            </w:r>
            <w:proofErr w:type="spellEnd"/>
            <w:r w:rsidRPr="0046412E">
              <w:rPr>
                <w:color w:val="000000"/>
              </w:rPr>
              <w:t xml:space="preserve"> - КОМПАС (приложение для КОМПАС-3D) (постоянная лицензия), право на использование (реестровая запись в РРПО № 694) Электронная лицензия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8B" w:rsidRPr="0046412E" w:rsidRDefault="0046412E" w:rsidP="00F97E8B">
            <w:r w:rsidRPr="0046412E">
              <w:rPr>
                <w:color w:val="000000"/>
              </w:rPr>
              <w:t>4</w:t>
            </w:r>
          </w:p>
        </w:tc>
      </w:tr>
      <w:tr w:rsidR="00F97E8B" w:rsidRPr="0046412E" w:rsidTr="00B062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B" w:rsidRPr="0046412E" w:rsidRDefault="00F97E8B" w:rsidP="00F97E8B">
            <w:pPr>
              <w:rPr>
                <w:color w:val="000000"/>
                <w:lang w:val="en-US"/>
              </w:rPr>
            </w:pPr>
            <w:r w:rsidRPr="0046412E">
              <w:rPr>
                <w:color w:val="000000"/>
                <w:lang w:val="en-US"/>
              </w:rPr>
              <w:lastRenderedPageBreak/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B" w:rsidRPr="0046412E" w:rsidRDefault="0046412E" w:rsidP="00F97E8B">
            <w:pPr>
              <w:rPr>
                <w:color w:val="auto"/>
              </w:rPr>
            </w:pPr>
            <w:r w:rsidRPr="0046412E">
              <w:rPr>
                <w:color w:val="000000"/>
              </w:rPr>
              <w:t>ASCON_ОО-0069791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B" w:rsidRPr="0046412E" w:rsidRDefault="00F97E8B" w:rsidP="00F97E8B">
            <w:proofErr w:type="spellStart"/>
            <w:r w:rsidRPr="0046412E">
              <w:rPr>
                <w:color w:val="000000"/>
              </w:rPr>
              <w:t>Ascon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B" w:rsidRPr="0046412E" w:rsidRDefault="0046412E" w:rsidP="00F97E8B">
            <w:pPr>
              <w:rPr>
                <w:color w:val="auto"/>
              </w:rPr>
            </w:pPr>
            <w:r w:rsidRPr="0046412E">
              <w:rPr>
                <w:color w:val="000000"/>
              </w:rPr>
              <w:t>Неисключительное право на программное обеспечение Компас Механика: Пружины(приложение для КОМПАС-3D/КОМПАС-График) (постоянная лицензия), право на использование (запись в РРПО № 702) Электронная лицензия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8B" w:rsidRPr="0046412E" w:rsidRDefault="0046412E" w:rsidP="00F97E8B">
            <w:r w:rsidRPr="0046412E">
              <w:t>5</w:t>
            </w:r>
          </w:p>
        </w:tc>
      </w:tr>
      <w:tr w:rsidR="00F97E8B" w:rsidRPr="0046412E" w:rsidTr="00B062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B" w:rsidRPr="0046412E" w:rsidRDefault="00F97E8B" w:rsidP="00F97E8B">
            <w:pPr>
              <w:rPr>
                <w:color w:val="000000"/>
                <w:lang w:val="en-US"/>
              </w:rPr>
            </w:pPr>
            <w:r w:rsidRPr="0046412E">
              <w:rPr>
                <w:color w:val="000000"/>
                <w:lang w:val="en-US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B" w:rsidRPr="0046412E" w:rsidRDefault="0046412E" w:rsidP="00F97E8B">
            <w:pPr>
              <w:rPr>
                <w:color w:val="auto"/>
              </w:rPr>
            </w:pPr>
            <w:r w:rsidRPr="0046412E">
              <w:rPr>
                <w:color w:val="000000"/>
              </w:rPr>
              <w:t>ASCON_ОО-0069794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B" w:rsidRPr="0046412E" w:rsidRDefault="00F97E8B" w:rsidP="00F97E8B">
            <w:proofErr w:type="spellStart"/>
            <w:r w:rsidRPr="0046412E">
              <w:rPr>
                <w:color w:val="000000"/>
              </w:rPr>
              <w:t>Ascon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8B" w:rsidRPr="0046412E" w:rsidRDefault="0046412E" w:rsidP="00F97E8B">
            <w:pPr>
              <w:rPr>
                <w:color w:val="auto"/>
              </w:rPr>
            </w:pPr>
            <w:r w:rsidRPr="0046412E">
              <w:rPr>
                <w:color w:val="000000"/>
              </w:rPr>
              <w:t>Неисключительное право на программное обеспечение Компас Оборудование: Развертки(приложение для КОМПАС-3D) (постоянная лицензия), право на использование (реестровая запись в РРПО № 4651) Электронная лицензия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8B" w:rsidRPr="0046412E" w:rsidRDefault="0046412E" w:rsidP="00F97E8B">
            <w:r w:rsidRPr="0046412E">
              <w:rPr>
                <w:color w:val="000000"/>
              </w:rPr>
              <w:t>6</w:t>
            </w:r>
          </w:p>
        </w:tc>
      </w:tr>
      <w:tr w:rsidR="0046412E" w:rsidRPr="0046412E" w:rsidTr="009F189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2E" w:rsidRPr="0046412E" w:rsidRDefault="0046412E" w:rsidP="0046412E">
            <w:pPr>
              <w:rPr>
                <w:color w:val="000000"/>
                <w:lang w:val="en-US"/>
              </w:rPr>
            </w:pPr>
            <w:r w:rsidRPr="0046412E">
              <w:rPr>
                <w:color w:val="000000"/>
                <w:lang w:val="en-US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2E" w:rsidRPr="0046412E" w:rsidRDefault="0046412E" w:rsidP="0046412E">
            <w:pPr>
              <w:rPr>
                <w:color w:val="auto"/>
              </w:rPr>
            </w:pPr>
            <w:r w:rsidRPr="0046412E">
              <w:rPr>
                <w:color w:val="000000"/>
              </w:rPr>
              <w:t>ASCON_ОО-0069822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2E" w:rsidRPr="0046412E" w:rsidRDefault="0046412E" w:rsidP="0046412E">
            <w:proofErr w:type="spellStart"/>
            <w:r w:rsidRPr="0046412E">
              <w:rPr>
                <w:color w:val="000000"/>
              </w:rPr>
              <w:t>Ascon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2E" w:rsidRPr="0046412E" w:rsidRDefault="0046412E" w:rsidP="0046412E">
            <w:pPr>
              <w:rPr>
                <w:color w:val="auto"/>
              </w:rPr>
            </w:pPr>
            <w:r w:rsidRPr="0046412E">
              <w:rPr>
                <w:color w:val="000000"/>
              </w:rPr>
              <w:t>Неисключительное право на программное обеспечение Компас Модуль ЧПУ. Фрезерная обработк_v24 (приложение для КОМПАС-3D v24) (постоянная лицензия), право на использование Электронная лицензия</w:t>
            </w:r>
            <w:r w:rsidRPr="0046412E">
              <w:rPr>
                <w:color w:val="auto"/>
              </w:rPr>
              <w:t xml:space="preserve"> 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2E" w:rsidRPr="0046412E" w:rsidRDefault="0046412E" w:rsidP="0046412E">
            <w:pPr>
              <w:rPr>
                <w:color w:val="auto"/>
              </w:rPr>
            </w:pPr>
            <w:r w:rsidRPr="0046412E">
              <w:rPr>
                <w:color w:val="000000"/>
              </w:rPr>
              <w:t xml:space="preserve">1 </w:t>
            </w:r>
          </w:p>
        </w:tc>
      </w:tr>
      <w:tr w:rsidR="0046412E" w:rsidRPr="0046412E" w:rsidTr="009F189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2E" w:rsidRPr="0046412E" w:rsidRDefault="0046412E" w:rsidP="0046412E">
            <w:pPr>
              <w:rPr>
                <w:color w:val="000000"/>
                <w:lang w:val="en-US"/>
              </w:rPr>
            </w:pPr>
            <w:r w:rsidRPr="0046412E">
              <w:rPr>
                <w:color w:val="000000"/>
                <w:lang w:val="en-US"/>
              </w:rPr>
              <w:t>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2E" w:rsidRPr="0046412E" w:rsidRDefault="0046412E" w:rsidP="0046412E">
            <w:pPr>
              <w:rPr>
                <w:color w:val="auto"/>
              </w:rPr>
            </w:pPr>
            <w:r w:rsidRPr="0046412E">
              <w:rPr>
                <w:color w:val="000000"/>
              </w:rPr>
              <w:t>ASCON_ОО-0069774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2E" w:rsidRPr="0046412E" w:rsidRDefault="0046412E" w:rsidP="0046412E">
            <w:proofErr w:type="spellStart"/>
            <w:r w:rsidRPr="0046412E">
              <w:rPr>
                <w:color w:val="000000"/>
              </w:rPr>
              <w:t>Ascon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2E" w:rsidRPr="0046412E" w:rsidRDefault="0046412E" w:rsidP="0046412E">
            <w:pPr>
              <w:rPr>
                <w:color w:val="auto"/>
              </w:rPr>
            </w:pPr>
            <w:r w:rsidRPr="0046412E">
              <w:rPr>
                <w:color w:val="000000"/>
              </w:rPr>
              <w:t xml:space="preserve">Неисключительное право на программное обеспечение Компас КОМПАС-График v24, </w:t>
            </w:r>
            <w:proofErr w:type="spellStart"/>
            <w:r w:rsidRPr="0046412E">
              <w:rPr>
                <w:color w:val="000000"/>
              </w:rPr>
              <w:t>универс</w:t>
            </w:r>
            <w:proofErr w:type="spellEnd"/>
            <w:r w:rsidRPr="0046412E">
              <w:rPr>
                <w:color w:val="000000"/>
              </w:rPr>
              <w:t xml:space="preserve">. система </w:t>
            </w:r>
            <w:proofErr w:type="spellStart"/>
            <w:r w:rsidRPr="0046412E">
              <w:rPr>
                <w:color w:val="000000"/>
              </w:rPr>
              <w:t>автоматиз</w:t>
            </w:r>
            <w:proofErr w:type="spellEnd"/>
            <w:r w:rsidRPr="0046412E">
              <w:rPr>
                <w:color w:val="000000"/>
              </w:rPr>
              <w:t xml:space="preserve">. </w:t>
            </w:r>
            <w:proofErr w:type="spellStart"/>
            <w:r w:rsidRPr="0046412E">
              <w:rPr>
                <w:color w:val="000000"/>
              </w:rPr>
              <w:t>проек-ния</w:t>
            </w:r>
            <w:proofErr w:type="spellEnd"/>
            <w:r w:rsidRPr="0046412E">
              <w:rPr>
                <w:color w:val="000000"/>
              </w:rPr>
              <w:t xml:space="preserve"> (постоянная лицензия) с Пакетом обновления КОМПАС-График и прил. до версии v25(РРПО №698) Электронная лицензия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2E" w:rsidRPr="0046412E" w:rsidRDefault="0046412E" w:rsidP="0046412E">
            <w:pPr>
              <w:rPr>
                <w:color w:val="auto"/>
              </w:rPr>
            </w:pPr>
            <w:r w:rsidRPr="0046412E">
              <w:rPr>
                <w:color w:val="000000"/>
              </w:rPr>
              <w:t xml:space="preserve">2 </w:t>
            </w:r>
          </w:p>
        </w:tc>
      </w:tr>
      <w:tr w:rsidR="0046412E" w:rsidRPr="0046412E" w:rsidTr="009F189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2E" w:rsidRPr="0046412E" w:rsidRDefault="0046412E" w:rsidP="0046412E">
            <w:pPr>
              <w:rPr>
                <w:color w:val="000000"/>
                <w:lang w:val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2E" w:rsidRPr="0046412E" w:rsidRDefault="0046412E" w:rsidP="0046412E">
            <w:pPr>
              <w:rPr>
                <w:color w:val="000000"/>
              </w:rPr>
            </w:pPr>
            <w:r w:rsidRPr="0046412E">
              <w:rPr>
                <w:color w:val="000000"/>
              </w:rPr>
              <w:t>ASCON_ОО-0069748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2E" w:rsidRPr="0046412E" w:rsidRDefault="0046412E" w:rsidP="0046412E">
            <w:proofErr w:type="spellStart"/>
            <w:r w:rsidRPr="0046412E">
              <w:rPr>
                <w:color w:val="000000"/>
              </w:rPr>
              <w:t>Ascon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2E" w:rsidRPr="0046412E" w:rsidRDefault="0046412E" w:rsidP="0046412E">
            <w:pPr>
              <w:rPr>
                <w:color w:val="000000"/>
              </w:rPr>
            </w:pPr>
            <w:r w:rsidRPr="0046412E">
              <w:rPr>
                <w:color w:val="000000"/>
              </w:rPr>
              <w:t>Неисключительное право на программное обеспечение Компас Пакет обновления Материалы и Сортаменты для КОМПАС с версии v24  до версии v25, право на использование (реестровая запись в РРПО № 7406) Электронная лицензия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2E" w:rsidRPr="0046412E" w:rsidRDefault="0046412E" w:rsidP="0046412E">
            <w:pPr>
              <w:rPr>
                <w:color w:val="000000"/>
              </w:rPr>
            </w:pPr>
            <w:r w:rsidRPr="0046412E">
              <w:rPr>
                <w:color w:val="000000"/>
              </w:rPr>
              <w:t>11</w:t>
            </w:r>
          </w:p>
        </w:tc>
      </w:tr>
      <w:tr w:rsidR="0046412E" w:rsidRPr="0046412E" w:rsidTr="009F189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2E" w:rsidRPr="0046412E" w:rsidRDefault="0046412E" w:rsidP="0046412E">
            <w:pPr>
              <w:rPr>
                <w:color w:val="00000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2E" w:rsidRPr="0046412E" w:rsidRDefault="0046412E" w:rsidP="0046412E">
            <w:pPr>
              <w:rPr>
                <w:color w:val="000000"/>
              </w:rPr>
            </w:pPr>
            <w:r w:rsidRPr="0046412E">
              <w:rPr>
                <w:color w:val="000000"/>
              </w:rPr>
              <w:t>ASCON_ОО-0069750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2E" w:rsidRPr="0046412E" w:rsidRDefault="0046412E" w:rsidP="0046412E">
            <w:proofErr w:type="spellStart"/>
            <w:r w:rsidRPr="0046412E">
              <w:rPr>
                <w:color w:val="000000"/>
              </w:rPr>
              <w:t>Ascon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2E" w:rsidRPr="0046412E" w:rsidRDefault="0046412E" w:rsidP="0046412E">
            <w:pPr>
              <w:rPr>
                <w:color w:val="000000"/>
              </w:rPr>
            </w:pPr>
            <w:r w:rsidRPr="0046412E">
              <w:rPr>
                <w:color w:val="000000"/>
              </w:rPr>
              <w:t>Неисключительное право на программное обеспечение Компас Пакет обновления Стандартные Изделия: Крепеж для КОМПАС с версии v24  до версии v25, право на использование (реестровая запись в РРПО № 7316) Электронная лицензия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2E" w:rsidRPr="0046412E" w:rsidRDefault="0046412E" w:rsidP="0046412E">
            <w:pPr>
              <w:rPr>
                <w:color w:val="000000"/>
              </w:rPr>
            </w:pPr>
            <w:r w:rsidRPr="0046412E">
              <w:rPr>
                <w:color w:val="000000"/>
              </w:rPr>
              <w:t>11</w:t>
            </w:r>
          </w:p>
        </w:tc>
      </w:tr>
    </w:tbl>
    <w:p w:rsidR="00E95F84" w:rsidRPr="0046412E" w:rsidRDefault="00E95F84" w:rsidP="005C4B11">
      <w:pPr>
        <w:pStyle w:val="af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95F84" w:rsidRPr="0046412E" w:rsidRDefault="00E95F84" w:rsidP="005C4B11">
      <w:pPr>
        <w:pStyle w:val="af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935EF" w:rsidRPr="0046412E" w:rsidRDefault="00E935EF" w:rsidP="005C4B11">
      <w:pPr>
        <w:pStyle w:val="12120"/>
        <w:spacing w:before="0" w:after="0" w:line="360" w:lineRule="auto"/>
        <w:ind w:left="0" w:firstLine="720"/>
        <w:rPr>
          <w:rFonts w:ascii="Times New Roman" w:hAnsi="Times New Roman" w:cs="Times New Roman"/>
          <w:iCs/>
          <w:color w:val="000000"/>
          <w:szCs w:val="24"/>
        </w:rPr>
      </w:pPr>
    </w:p>
    <w:p w:rsidR="004B150F" w:rsidRPr="0046412E" w:rsidRDefault="00F97E8B" w:rsidP="004B150F">
      <w:pPr>
        <w:pStyle w:val="ab"/>
        <w:spacing w:after="0" w:line="360" w:lineRule="auto"/>
        <w:ind w:firstLine="720"/>
        <w:jc w:val="both"/>
        <w:rPr>
          <w:b/>
        </w:rPr>
      </w:pPr>
      <w:r w:rsidRPr="0046412E">
        <w:rPr>
          <w:b/>
        </w:rPr>
        <w:t>3</w:t>
      </w:r>
      <w:r w:rsidR="004B150F" w:rsidRPr="0046412E">
        <w:rPr>
          <w:b/>
        </w:rPr>
        <w:t xml:space="preserve">. Условия поставки, сроки поставки, место поставки </w:t>
      </w:r>
    </w:p>
    <w:p w:rsidR="004B150F" w:rsidRPr="0046412E" w:rsidRDefault="004B150F" w:rsidP="004B150F">
      <w:pPr>
        <w:pStyle w:val="ab"/>
        <w:spacing w:after="0" w:line="360" w:lineRule="auto"/>
        <w:ind w:firstLine="720"/>
        <w:jc w:val="both"/>
      </w:pPr>
      <w:r w:rsidRPr="0046412E">
        <w:rPr>
          <w:b/>
        </w:rPr>
        <w:t xml:space="preserve"> </w:t>
      </w:r>
      <w:r w:rsidRPr="0046412E">
        <w:t xml:space="preserve">Сроки поставки товара 15 рабочих дней с </w:t>
      </w:r>
      <w:r w:rsidR="00B2520C" w:rsidRPr="0046412E">
        <w:t>даты заключения договора</w:t>
      </w:r>
      <w:r w:rsidRPr="0046412E">
        <w:t>.</w:t>
      </w:r>
    </w:p>
    <w:p w:rsidR="004B150F" w:rsidRPr="0046412E" w:rsidRDefault="004B150F" w:rsidP="004B150F">
      <w:pPr>
        <w:pStyle w:val="ab"/>
        <w:spacing w:after="0" w:line="360" w:lineRule="auto"/>
        <w:ind w:firstLine="720"/>
        <w:jc w:val="both"/>
      </w:pPr>
    </w:p>
    <w:p w:rsidR="00D43CA9" w:rsidRPr="0046412E" w:rsidRDefault="00D43CA9" w:rsidP="004B150F">
      <w:pPr>
        <w:spacing w:line="360" w:lineRule="auto"/>
        <w:ind w:firstLine="720"/>
        <w:jc w:val="both"/>
      </w:pPr>
    </w:p>
    <w:p w:rsidR="00E935EF" w:rsidRPr="0046412E" w:rsidRDefault="00B8589C" w:rsidP="005C4B11">
      <w:pPr>
        <w:pStyle w:val="Style1"/>
        <w:widowControl/>
        <w:spacing w:line="360" w:lineRule="auto"/>
        <w:ind w:firstLine="720"/>
        <w:rPr>
          <w:rFonts w:ascii="Times New Roman" w:hAnsi="Times New Roman"/>
        </w:rPr>
      </w:pPr>
      <w:r w:rsidRPr="0046412E">
        <w:rPr>
          <w:rFonts w:ascii="Times New Roman" w:hAnsi="Times New Roman"/>
        </w:rPr>
        <w:t>Начальник отд.18                                                                            А.В. Крюков</w:t>
      </w:r>
    </w:p>
    <w:sectPr w:rsidR="00E935EF" w:rsidRPr="0046412E">
      <w:pgSz w:w="11906" w:h="16838"/>
      <w:pgMar w:top="1134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Arial-BoldMTBold">
    <w:panose1 w:val="00000000000000000000"/>
    <w:charset w:val="00"/>
    <w:family w:val="roman"/>
    <w:notTrueType/>
    <w:pitch w:val="default"/>
  </w:font>
  <w:font w:name="ArialMT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1CD5"/>
    <w:multiLevelType w:val="hybridMultilevel"/>
    <w:tmpl w:val="6298EECA"/>
    <w:lvl w:ilvl="0" w:tplc="F840392A">
      <w:start w:val="2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F08A3"/>
    <w:multiLevelType w:val="multilevel"/>
    <w:tmpl w:val="F774C7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057EF9"/>
    <w:multiLevelType w:val="multilevel"/>
    <w:tmpl w:val="9AAE9F5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BC5869"/>
    <w:multiLevelType w:val="multilevel"/>
    <w:tmpl w:val="16B46B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1D2067B"/>
    <w:multiLevelType w:val="hybridMultilevel"/>
    <w:tmpl w:val="613A4DF8"/>
    <w:lvl w:ilvl="0" w:tplc="51ACCC54">
      <w:start w:val="1"/>
      <w:numFmt w:val="decimal"/>
      <w:lvlText w:val="%1."/>
      <w:lvlJc w:val="left"/>
      <w:pPr>
        <w:ind w:left="1080" w:hanging="360"/>
      </w:pPr>
      <w:rPr>
        <w:rFonts w:eastAsiaTheme="majorEastAsia" w:hint="default"/>
        <w:color w:val="00000A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E47A7B"/>
    <w:multiLevelType w:val="multilevel"/>
    <w:tmpl w:val="3620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244BCA"/>
    <w:multiLevelType w:val="multilevel"/>
    <w:tmpl w:val="9AAE9F5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6B4ED8"/>
    <w:multiLevelType w:val="multilevel"/>
    <w:tmpl w:val="9AAE9F5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6C2D0C"/>
    <w:multiLevelType w:val="hybridMultilevel"/>
    <w:tmpl w:val="4A06244C"/>
    <w:lvl w:ilvl="0" w:tplc="255A5D94">
      <w:start w:val="5"/>
      <w:numFmt w:val="decimal"/>
      <w:lvlText w:val="%1"/>
      <w:lvlJc w:val="left"/>
      <w:pPr>
        <w:ind w:left="108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EF"/>
    <w:rsid w:val="00014075"/>
    <w:rsid w:val="000B65B2"/>
    <w:rsid w:val="000E0AFB"/>
    <w:rsid w:val="00147A04"/>
    <w:rsid w:val="001C03A8"/>
    <w:rsid w:val="002475CF"/>
    <w:rsid w:val="00294F98"/>
    <w:rsid w:val="002B1CB2"/>
    <w:rsid w:val="002C3FB9"/>
    <w:rsid w:val="00321DB0"/>
    <w:rsid w:val="003223D4"/>
    <w:rsid w:val="003305AD"/>
    <w:rsid w:val="003A71A3"/>
    <w:rsid w:val="003F7464"/>
    <w:rsid w:val="00403E86"/>
    <w:rsid w:val="00403F74"/>
    <w:rsid w:val="00407FE0"/>
    <w:rsid w:val="00450212"/>
    <w:rsid w:val="0046412E"/>
    <w:rsid w:val="004716C0"/>
    <w:rsid w:val="004B150F"/>
    <w:rsid w:val="004D30A9"/>
    <w:rsid w:val="00506F6C"/>
    <w:rsid w:val="00515712"/>
    <w:rsid w:val="00543A88"/>
    <w:rsid w:val="005C23CA"/>
    <w:rsid w:val="005C4B11"/>
    <w:rsid w:val="005C4EE2"/>
    <w:rsid w:val="005D460D"/>
    <w:rsid w:val="00601933"/>
    <w:rsid w:val="006662CA"/>
    <w:rsid w:val="006951CB"/>
    <w:rsid w:val="006966F7"/>
    <w:rsid w:val="006E181F"/>
    <w:rsid w:val="006F1C39"/>
    <w:rsid w:val="00762B7E"/>
    <w:rsid w:val="0076551C"/>
    <w:rsid w:val="007944F6"/>
    <w:rsid w:val="007A5536"/>
    <w:rsid w:val="007D449A"/>
    <w:rsid w:val="007F0D70"/>
    <w:rsid w:val="008073DD"/>
    <w:rsid w:val="008760FE"/>
    <w:rsid w:val="008A2DBF"/>
    <w:rsid w:val="008A5286"/>
    <w:rsid w:val="008B7FA7"/>
    <w:rsid w:val="008F1B8E"/>
    <w:rsid w:val="00913062"/>
    <w:rsid w:val="00915584"/>
    <w:rsid w:val="009557D2"/>
    <w:rsid w:val="00961E9E"/>
    <w:rsid w:val="009A329A"/>
    <w:rsid w:val="00A14A21"/>
    <w:rsid w:val="00A46D25"/>
    <w:rsid w:val="00A6603C"/>
    <w:rsid w:val="00A769BC"/>
    <w:rsid w:val="00AB24BE"/>
    <w:rsid w:val="00AE322A"/>
    <w:rsid w:val="00B106A3"/>
    <w:rsid w:val="00B2520C"/>
    <w:rsid w:val="00B4769E"/>
    <w:rsid w:val="00B8589C"/>
    <w:rsid w:val="00BA3F9B"/>
    <w:rsid w:val="00BB713F"/>
    <w:rsid w:val="00C26AA5"/>
    <w:rsid w:val="00C3307C"/>
    <w:rsid w:val="00C92B15"/>
    <w:rsid w:val="00CA4D13"/>
    <w:rsid w:val="00CF7B51"/>
    <w:rsid w:val="00D04908"/>
    <w:rsid w:val="00D34D05"/>
    <w:rsid w:val="00D43CA9"/>
    <w:rsid w:val="00D70347"/>
    <w:rsid w:val="00DA3A70"/>
    <w:rsid w:val="00E011E5"/>
    <w:rsid w:val="00E42F4D"/>
    <w:rsid w:val="00E87DFE"/>
    <w:rsid w:val="00E935EF"/>
    <w:rsid w:val="00E95F84"/>
    <w:rsid w:val="00EE57D8"/>
    <w:rsid w:val="00EF1B2F"/>
    <w:rsid w:val="00F34FA1"/>
    <w:rsid w:val="00F416FB"/>
    <w:rsid w:val="00F63996"/>
    <w:rsid w:val="00F72140"/>
    <w:rsid w:val="00F84445"/>
    <w:rsid w:val="00F91E20"/>
    <w:rsid w:val="00F9257D"/>
    <w:rsid w:val="00F95748"/>
    <w:rsid w:val="00F97E8B"/>
    <w:rsid w:val="00FA0B02"/>
    <w:rsid w:val="00FB4B37"/>
    <w:rsid w:val="00FF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1CEF5-4C77-4A81-9FB0-1BFCB0E6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44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uiPriority w:val="9"/>
    <w:qFormat/>
    <w:rsid w:val="009719D5"/>
    <w:pPr>
      <w:keepNext/>
      <w:pageBreakBefore/>
      <w:spacing w:before="60" w:after="60" w:line="312" w:lineRule="auto"/>
      <w:ind w:left="999" w:right="284" w:hanging="432"/>
      <w:outlineLvl w:val="0"/>
    </w:pPr>
    <w:rPr>
      <w:rFonts w:eastAsiaTheme="minorHAnsi"/>
      <w:b/>
      <w:bCs/>
      <w:caps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rsid w:val="009719D5"/>
    <w:pPr>
      <w:keepNext/>
      <w:spacing w:before="120" w:after="120" w:line="312" w:lineRule="auto"/>
      <w:ind w:left="1143" w:right="284" w:hanging="576"/>
      <w:outlineLvl w:val="1"/>
    </w:pPr>
    <w:rPr>
      <w:rFonts w:eastAsiaTheme="minorHAnsi"/>
      <w:b/>
      <w:bCs/>
      <w:sz w:val="28"/>
      <w:szCs w:val="28"/>
    </w:rPr>
  </w:style>
  <w:style w:type="paragraph" w:styleId="3">
    <w:name w:val="heading 3"/>
    <w:basedOn w:val="a"/>
    <w:uiPriority w:val="9"/>
    <w:semiHidden/>
    <w:unhideWhenUsed/>
    <w:qFormat/>
    <w:rsid w:val="009719D5"/>
    <w:pPr>
      <w:keepNext/>
      <w:spacing w:before="60" w:after="60" w:line="312" w:lineRule="auto"/>
      <w:ind w:right="284"/>
      <w:outlineLvl w:val="2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">
    <w:name w:val="content"/>
    <w:basedOn w:val="a0"/>
    <w:qFormat/>
    <w:rsid w:val="002478F3"/>
  </w:style>
  <w:style w:type="character" w:customStyle="1" w:styleId="a3">
    <w:name w:val="Текст выноски Знак"/>
    <w:basedOn w:val="a0"/>
    <w:uiPriority w:val="99"/>
    <w:semiHidden/>
    <w:qFormat/>
    <w:rsid w:val="003800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0"/>
    <w:uiPriority w:val="9"/>
    <w:qFormat/>
    <w:rsid w:val="009719D5"/>
    <w:rPr>
      <w:rFonts w:ascii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9719D5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0"/>
    <w:uiPriority w:val="9"/>
    <w:semiHidden/>
    <w:qFormat/>
    <w:rsid w:val="009719D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12">
    <w:name w:val="Абзац 12пт 1.2 интервал Знак"/>
    <w:link w:val="12120"/>
    <w:uiPriority w:val="99"/>
    <w:qFormat/>
    <w:locked/>
    <w:rsid w:val="00FD0A9F"/>
    <w:rPr>
      <w:sz w:val="24"/>
    </w:rPr>
  </w:style>
  <w:style w:type="character" w:styleId="a4">
    <w:name w:val="annotation reference"/>
    <w:basedOn w:val="a0"/>
    <w:uiPriority w:val="99"/>
    <w:semiHidden/>
    <w:unhideWhenUsed/>
    <w:qFormat/>
    <w:rsid w:val="00AC281D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AC28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ма примечания Знак"/>
    <w:basedOn w:val="a5"/>
    <w:uiPriority w:val="99"/>
    <w:semiHidden/>
    <w:qFormat/>
    <w:rsid w:val="00AC28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2950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uiPriority w:val="99"/>
    <w:qFormat/>
    <w:rsid w:val="002950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ascii="Times New Roman" w:hAnsi="Times New Roman" w:cs="Symbol"/>
      <w:b/>
      <w:sz w:val="24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ascii="Times New Roman" w:hAnsi="Times New Roman" w:cs="Symbol"/>
      <w:b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ascii="Times New Roman" w:hAnsi="Times New Roman" w:cs="Symbol"/>
      <w:b/>
      <w:sz w:val="24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styleId="a9">
    <w:name w:val="Emphasis"/>
    <w:qFormat/>
    <w:rPr>
      <w:i/>
      <w:iCs/>
    </w:rPr>
  </w:style>
  <w:style w:type="character" w:customStyle="1" w:styleId="ListLabel54">
    <w:name w:val="ListLabel 54"/>
    <w:qFormat/>
    <w:rPr>
      <w:rFonts w:cs="Symbol"/>
      <w:b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aa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63">
    <w:name w:val="ListLabel 63"/>
    <w:qFormat/>
    <w:rPr>
      <w:rFonts w:ascii="Times New Roman" w:hAnsi="Times New Roman" w:cs="Symbol"/>
      <w:b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 w:cs="Symbol"/>
      <w:b/>
      <w:sz w:val="24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ascii="Times New Roman" w:hAnsi="Times New Roman" w:cs="Symbol"/>
      <w:b/>
      <w:sz w:val="24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  <w:b/>
      <w:sz w:val="24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  <w:b/>
      <w:sz w:val="24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  <w:b/>
      <w:sz w:val="24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  <w:b/>
      <w:sz w:val="24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  <w:b/>
      <w:sz w:val="24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  <w:b/>
      <w:sz w:val="24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ascii="Times New Roman" w:hAnsi="Times New Roman" w:cs="Times New Roman"/>
      <w:b/>
      <w:i w:val="0"/>
      <w:sz w:val="24"/>
    </w:rPr>
  </w:style>
  <w:style w:type="character" w:customStyle="1" w:styleId="ListLabel145">
    <w:name w:val="ListLabel 145"/>
    <w:qFormat/>
    <w:rPr>
      <w:rFonts w:cs="Times New Roman"/>
      <w:b/>
      <w:i w:val="0"/>
      <w:sz w:val="24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Title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List Paragraph"/>
    <w:basedOn w:val="a"/>
    <w:uiPriority w:val="34"/>
    <w:qFormat/>
    <w:rsid w:val="00A014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1">
    <w:name w:val="Обычный.необычный"/>
    <w:qFormat/>
    <w:rsid w:val="00C914C2"/>
    <w:pPr>
      <w:spacing w:line="360" w:lineRule="auto"/>
      <w:jc w:val="both"/>
    </w:pPr>
    <w:rPr>
      <w:rFonts w:ascii="Times New Roman" w:eastAsia="Batang" w:hAnsi="Times New Roman" w:cs="Times New Roman"/>
      <w:color w:val="00000A"/>
      <w:sz w:val="24"/>
      <w:szCs w:val="20"/>
      <w:lang w:eastAsia="ko-KR"/>
    </w:rPr>
  </w:style>
  <w:style w:type="paragraph" w:styleId="af2">
    <w:name w:val="Balloon Text"/>
    <w:basedOn w:val="a"/>
    <w:uiPriority w:val="99"/>
    <w:semiHidden/>
    <w:unhideWhenUsed/>
    <w:qFormat/>
    <w:rsid w:val="003800A8"/>
    <w:rPr>
      <w:rFonts w:ascii="Tahoma" w:hAnsi="Tahoma" w:cs="Tahoma"/>
      <w:sz w:val="16"/>
      <w:szCs w:val="16"/>
    </w:rPr>
  </w:style>
  <w:style w:type="paragraph" w:customStyle="1" w:styleId="af3">
    <w:name w:val="ТЗ Текст"/>
    <w:basedOn w:val="a"/>
    <w:qFormat/>
    <w:rsid w:val="00E71BB8"/>
    <w:pPr>
      <w:spacing w:before="120"/>
      <w:ind w:firstLine="539"/>
      <w:jc w:val="both"/>
    </w:pPr>
  </w:style>
  <w:style w:type="paragraph" w:customStyle="1" w:styleId="12">
    <w:name w:val="ТЗ список 1 уровень"/>
    <w:basedOn w:val="af0"/>
    <w:qFormat/>
    <w:rsid w:val="00E71BB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ТЗ список 2 уровень"/>
    <w:basedOn w:val="12"/>
    <w:qFormat/>
    <w:rsid w:val="00E71BB8"/>
    <w:pPr>
      <w:ind w:left="1919"/>
    </w:pPr>
  </w:style>
  <w:style w:type="paragraph" w:customStyle="1" w:styleId="31">
    <w:name w:val="ТЗ список 3 уровень"/>
    <w:basedOn w:val="21"/>
    <w:qFormat/>
    <w:rsid w:val="00E71BB8"/>
    <w:pPr>
      <w:ind w:left="2410"/>
    </w:pPr>
  </w:style>
  <w:style w:type="paragraph" w:customStyle="1" w:styleId="12120">
    <w:name w:val="Абзац 12пт 1.2 интервал"/>
    <w:basedOn w:val="a"/>
    <w:link w:val="1212"/>
    <w:uiPriority w:val="99"/>
    <w:qFormat/>
    <w:rsid w:val="00FD0A9F"/>
    <w:pPr>
      <w:keepLines/>
      <w:spacing w:before="60" w:after="60" w:line="288" w:lineRule="auto"/>
      <w:ind w:left="12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f4">
    <w:name w:val="annotation text"/>
    <w:basedOn w:val="a"/>
    <w:uiPriority w:val="99"/>
    <w:semiHidden/>
    <w:unhideWhenUsed/>
    <w:qFormat/>
    <w:rsid w:val="00AC281D"/>
    <w:rPr>
      <w:sz w:val="20"/>
      <w:szCs w:val="20"/>
    </w:rPr>
  </w:style>
  <w:style w:type="paragraph" w:styleId="af5">
    <w:name w:val="annotation subject"/>
    <w:basedOn w:val="af4"/>
    <w:uiPriority w:val="99"/>
    <w:semiHidden/>
    <w:unhideWhenUsed/>
    <w:qFormat/>
    <w:rsid w:val="00AC281D"/>
    <w:rPr>
      <w:b/>
      <w:bCs/>
    </w:rPr>
  </w:style>
  <w:style w:type="paragraph" w:styleId="af6">
    <w:name w:val="header"/>
    <w:basedOn w:val="a"/>
    <w:uiPriority w:val="99"/>
    <w:unhideWhenUsed/>
    <w:rsid w:val="0029508D"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unhideWhenUsed/>
    <w:rsid w:val="0029508D"/>
    <w:pPr>
      <w:tabs>
        <w:tab w:val="center" w:pos="4677"/>
        <w:tab w:val="right" w:pos="9355"/>
      </w:tabs>
    </w:pPr>
  </w:style>
  <w:style w:type="paragraph" w:customStyle="1" w:styleId="af8">
    <w:name w:val="Îáû÷íûé"/>
    <w:qFormat/>
    <w:rsid w:val="002D4279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af9">
    <w:name w:val="Обычный + Черный"/>
    <w:basedOn w:val="a"/>
    <w:qFormat/>
    <w:rsid w:val="002D4279"/>
    <w:pPr>
      <w:spacing w:after="60"/>
      <w:jc w:val="both"/>
    </w:pPr>
    <w:rPr>
      <w:bCs/>
      <w:color w:val="333333"/>
    </w:rPr>
  </w:style>
  <w:style w:type="paragraph" w:customStyle="1" w:styleId="afa">
    <w:name w:val="Содержимое таблицы"/>
    <w:basedOn w:val="a"/>
    <w:qFormat/>
  </w:style>
  <w:style w:type="paragraph" w:customStyle="1" w:styleId="afb">
    <w:name w:val="Заголовок таблицы"/>
    <w:basedOn w:val="afa"/>
    <w:qFormat/>
  </w:style>
  <w:style w:type="paragraph" w:customStyle="1" w:styleId="afc">
    <w:name w:val="Адрес получателя"/>
    <w:qFormat/>
    <w:pPr>
      <w:widowControl w:val="0"/>
      <w:spacing w:after="360"/>
      <w:contextualSpacing/>
    </w:pPr>
    <w:rPr>
      <w:rFonts w:ascii="Cambria" w:eastAsia="Times New Roman" w:hAnsi="Cambria" w:cs="Times New Roman"/>
      <w:color w:val="00000A"/>
      <w:sz w:val="22"/>
      <w:lang w:val="en-US" w:bidi="en-US"/>
    </w:rPr>
  </w:style>
  <w:style w:type="paragraph" w:styleId="afd">
    <w:name w:val="Normal (Web)"/>
    <w:basedOn w:val="a"/>
    <w:qFormat/>
    <w:pPr>
      <w:spacing w:beforeAutospacing="1" w:afterAutospacing="1"/>
    </w:pPr>
  </w:style>
  <w:style w:type="paragraph" w:customStyle="1" w:styleId="120">
    <w:name w:val="Таблица Тело Ширина 12"/>
    <w:basedOn w:val="a"/>
    <w:qFormat/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customStyle="1" w:styleId="Style1">
    <w:name w:val="Style1"/>
    <w:basedOn w:val="a"/>
    <w:qFormat/>
    <w:rsid w:val="00370F1A"/>
    <w:pPr>
      <w:widowControl w:val="0"/>
      <w:spacing w:line="274" w:lineRule="exact"/>
      <w:jc w:val="both"/>
    </w:pPr>
    <w:rPr>
      <w:rFonts w:ascii="Arial" w:hAnsi="Arial"/>
    </w:rPr>
  </w:style>
  <w:style w:type="paragraph" w:customStyle="1" w:styleId="TableContents">
    <w:name w:val="Table Contents"/>
    <w:basedOn w:val="a"/>
    <w:qFormat/>
    <w:rsid w:val="00614A74"/>
    <w:pPr>
      <w:suppressLineNumbers/>
    </w:pPr>
    <w:rPr>
      <w:rFonts w:ascii="Liberation Serif" w:eastAsia="Tahoma" w:hAnsi="Liberation Serif" w:cs="Lohit Devanagari"/>
      <w:lang w:eastAsia="zh-CN" w:bidi="hi-IN"/>
    </w:rPr>
  </w:style>
  <w:style w:type="table" w:styleId="afe">
    <w:name w:val="Table Grid"/>
    <w:basedOn w:val="a1"/>
    <w:uiPriority w:val="59"/>
    <w:semiHidden/>
    <w:unhideWhenUsed/>
    <w:rsid w:val="00232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E181F"/>
    <w:rPr>
      <w:rFonts w:ascii="Arial-BoldMTBold" w:hAnsi="Arial-BoldMT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6E181F"/>
    <w:rPr>
      <w:rFonts w:ascii="ArialMT" w:hAnsi="ArialMT" w:hint="default"/>
      <w:b w:val="0"/>
      <w:bCs w:val="0"/>
      <w:i w:val="0"/>
      <w:iCs w:val="0"/>
      <w:color w:val="000000"/>
      <w:sz w:val="10"/>
      <w:szCs w:val="10"/>
    </w:rPr>
  </w:style>
  <w:style w:type="character" w:customStyle="1" w:styleId="gray">
    <w:name w:val="gray"/>
    <w:basedOn w:val="a0"/>
    <w:rsid w:val="00294F98"/>
  </w:style>
  <w:style w:type="character" w:customStyle="1" w:styleId="spec-highlightvalue">
    <w:name w:val="spec-highlight__value"/>
    <w:basedOn w:val="a0"/>
    <w:rsid w:val="00E011E5"/>
  </w:style>
  <w:style w:type="character" w:customStyle="1" w:styleId="characteristicsitemvaluedatadmhr">
    <w:name w:val="characteristicsitem_valuedata__d_mhr"/>
    <w:basedOn w:val="a0"/>
    <w:rsid w:val="00601933"/>
  </w:style>
  <w:style w:type="character" w:styleId="aff">
    <w:name w:val="Hyperlink"/>
    <w:basedOn w:val="a0"/>
    <w:uiPriority w:val="99"/>
    <w:semiHidden/>
    <w:unhideWhenUsed/>
    <w:rsid w:val="002B1CB2"/>
    <w:rPr>
      <w:color w:val="0000FF"/>
      <w:u w:val="single"/>
    </w:rPr>
  </w:style>
  <w:style w:type="character" w:customStyle="1" w:styleId="characteristic-value">
    <w:name w:val="characteristic-value"/>
    <w:basedOn w:val="a0"/>
    <w:rsid w:val="002B1CB2"/>
  </w:style>
  <w:style w:type="character" w:customStyle="1" w:styleId="e1ckvoeh0">
    <w:name w:val="e1ckvoeh0"/>
    <w:basedOn w:val="a0"/>
    <w:rsid w:val="00FB4B37"/>
  </w:style>
  <w:style w:type="character" w:customStyle="1" w:styleId="e1ckvoeh1">
    <w:name w:val="e1ckvoeh1"/>
    <w:basedOn w:val="a0"/>
    <w:rsid w:val="00FB4B37"/>
  </w:style>
  <w:style w:type="character" w:customStyle="1" w:styleId="app-catalog-1baulvz">
    <w:name w:val="app-catalog-1baulvz"/>
    <w:basedOn w:val="a0"/>
    <w:rsid w:val="00403F74"/>
  </w:style>
  <w:style w:type="character" w:customStyle="1" w:styleId="app-catalog-lquems">
    <w:name w:val="app-catalog-lquems"/>
    <w:basedOn w:val="a0"/>
    <w:rsid w:val="008073DD"/>
  </w:style>
  <w:style w:type="character" w:customStyle="1" w:styleId="app-catalog-kwpt08">
    <w:name w:val="app-catalog-kwpt08"/>
    <w:basedOn w:val="a0"/>
    <w:rsid w:val="008073DD"/>
  </w:style>
  <w:style w:type="character" w:customStyle="1" w:styleId="hgkelc">
    <w:name w:val="hgkelc"/>
    <w:basedOn w:val="a0"/>
    <w:rsid w:val="00F84445"/>
  </w:style>
  <w:style w:type="character" w:customStyle="1" w:styleId="b-product-specsvalue">
    <w:name w:val="b-product-specs__value"/>
    <w:basedOn w:val="a0"/>
    <w:rsid w:val="00F97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8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4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2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7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1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8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8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1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6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9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7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0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8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4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2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54341-5654-435F-A044-E2B3407C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nalivaiko</dc:creator>
  <dc:description/>
  <cp:lastModifiedBy>Татьяна И. Чурсанова</cp:lastModifiedBy>
  <cp:revision>2</cp:revision>
  <cp:lastPrinted>2026-02-17T10:47:00Z</cp:lastPrinted>
  <dcterms:created xsi:type="dcterms:W3CDTF">2026-02-17T10:48:00Z</dcterms:created>
  <dcterms:modified xsi:type="dcterms:W3CDTF">2026-02-17T10:48:00Z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